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6" w:rsidRPr="0005024B" w:rsidRDefault="0005024B" w:rsidP="0005024B">
      <w:pPr>
        <w:jc w:val="center"/>
        <w:rPr>
          <w:rFonts w:ascii="Times New Roman" w:hAnsi="Times New Roman" w:cs="Times New Roman"/>
          <w:b/>
          <w:sz w:val="24"/>
          <w:szCs w:val="24"/>
        </w:rPr>
      </w:pPr>
      <w:r w:rsidRPr="0005024B">
        <w:rPr>
          <w:rFonts w:ascii="Times New Roman" w:hAnsi="Times New Roman" w:cs="Times New Roman"/>
          <w:b/>
          <w:sz w:val="24"/>
          <w:szCs w:val="24"/>
        </w:rPr>
        <w:t xml:space="preserve">Zarządzenie </w:t>
      </w:r>
      <w:r w:rsidRPr="0005024B">
        <w:rPr>
          <w:rFonts w:ascii="Times New Roman" w:hAnsi="Times New Roman" w:cs="Times New Roman"/>
          <w:b/>
          <w:sz w:val="24"/>
          <w:szCs w:val="24"/>
        </w:rPr>
        <w:tab/>
        <w:t>Nr 2/2013</w:t>
      </w:r>
    </w:p>
    <w:p w:rsidR="0005024B" w:rsidRPr="0005024B" w:rsidRDefault="0005024B" w:rsidP="0005024B">
      <w:pPr>
        <w:jc w:val="center"/>
        <w:rPr>
          <w:rFonts w:ascii="Times New Roman" w:hAnsi="Times New Roman" w:cs="Times New Roman"/>
          <w:b/>
          <w:sz w:val="24"/>
          <w:szCs w:val="24"/>
        </w:rPr>
      </w:pPr>
      <w:r w:rsidRPr="0005024B">
        <w:rPr>
          <w:rFonts w:ascii="Times New Roman" w:hAnsi="Times New Roman" w:cs="Times New Roman"/>
          <w:b/>
          <w:sz w:val="24"/>
          <w:szCs w:val="24"/>
        </w:rPr>
        <w:t>Dyrektora Zespołu Szkół Publicznych w Wielkich Oczach</w:t>
      </w:r>
    </w:p>
    <w:p w:rsidR="0005024B" w:rsidRPr="0005024B" w:rsidRDefault="0005024B" w:rsidP="0005024B">
      <w:pPr>
        <w:jc w:val="center"/>
        <w:rPr>
          <w:rFonts w:ascii="Times New Roman" w:hAnsi="Times New Roman" w:cs="Times New Roman"/>
          <w:b/>
          <w:sz w:val="24"/>
          <w:szCs w:val="24"/>
        </w:rPr>
      </w:pPr>
      <w:r w:rsidRPr="0005024B">
        <w:rPr>
          <w:rFonts w:ascii="Times New Roman" w:hAnsi="Times New Roman" w:cs="Times New Roman"/>
          <w:b/>
          <w:sz w:val="24"/>
          <w:szCs w:val="24"/>
        </w:rPr>
        <w:t xml:space="preserve"> z dnia 25 stycznia 2013 r.</w:t>
      </w:r>
    </w:p>
    <w:p w:rsidR="0005024B" w:rsidRPr="0005024B" w:rsidRDefault="0005024B" w:rsidP="0005024B">
      <w:pPr>
        <w:jc w:val="center"/>
        <w:rPr>
          <w:rFonts w:ascii="Times New Roman" w:hAnsi="Times New Roman" w:cs="Times New Roman"/>
          <w:b/>
          <w:sz w:val="24"/>
          <w:szCs w:val="24"/>
        </w:rPr>
      </w:pPr>
      <w:r w:rsidRPr="0005024B">
        <w:rPr>
          <w:rFonts w:ascii="Times New Roman" w:hAnsi="Times New Roman" w:cs="Times New Roman"/>
          <w:b/>
          <w:sz w:val="24"/>
          <w:szCs w:val="24"/>
        </w:rPr>
        <w:t xml:space="preserve"> w sprawie ustalenia procedur gospodarowania mieniem stanowiącym własność</w:t>
      </w:r>
    </w:p>
    <w:p w:rsidR="0005024B" w:rsidRDefault="0005024B" w:rsidP="0005024B">
      <w:pPr>
        <w:jc w:val="center"/>
        <w:rPr>
          <w:rFonts w:ascii="Times New Roman" w:hAnsi="Times New Roman" w:cs="Times New Roman"/>
          <w:b/>
          <w:sz w:val="24"/>
          <w:szCs w:val="24"/>
        </w:rPr>
      </w:pPr>
      <w:r w:rsidRPr="0005024B">
        <w:rPr>
          <w:rFonts w:ascii="Times New Roman" w:hAnsi="Times New Roman" w:cs="Times New Roman"/>
          <w:b/>
          <w:sz w:val="24"/>
          <w:szCs w:val="24"/>
        </w:rPr>
        <w:t>Zespoł</w:t>
      </w:r>
      <w:r>
        <w:rPr>
          <w:rFonts w:ascii="Times New Roman" w:hAnsi="Times New Roman" w:cs="Times New Roman"/>
          <w:b/>
          <w:sz w:val="24"/>
          <w:szCs w:val="24"/>
        </w:rPr>
        <w:t>u Szkół Publicznych w Wielkich O</w:t>
      </w:r>
      <w:r w:rsidRPr="0005024B">
        <w:rPr>
          <w:rFonts w:ascii="Times New Roman" w:hAnsi="Times New Roman" w:cs="Times New Roman"/>
          <w:b/>
          <w:sz w:val="24"/>
          <w:szCs w:val="24"/>
        </w:rPr>
        <w:t>czach</w:t>
      </w:r>
    </w:p>
    <w:p w:rsidR="0005024B" w:rsidRDefault="0005024B" w:rsidP="0005024B">
      <w:pPr>
        <w:jc w:val="both"/>
        <w:rPr>
          <w:rFonts w:ascii="Times New Roman" w:hAnsi="Times New Roman" w:cs="Times New Roman"/>
          <w:sz w:val="24"/>
          <w:szCs w:val="24"/>
        </w:rPr>
      </w:pPr>
      <w:r>
        <w:rPr>
          <w:rFonts w:ascii="Times New Roman" w:hAnsi="Times New Roman" w:cs="Times New Roman"/>
          <w:sz w:val="24"/>
          <w:szCs w:val="24"/>
        </w:rPr>
        <w:t xml:space="preserve">   Na podstawie rozporządzenia Rady Ministrów z 21 maja 2010 r. w sprawie sposobu i trybu gospodarowania składnikami rzeczowymi majątku ruchomego, w który wyposażone są jednostki budżetowe ( Dz. U. Nr 114, poz. 761 ) ustawy z 26 czerwca 1974 r. Kodeks Pracy                   t. j ( Dz. U. z 1998 r. Nr 21, poz. 94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 zarządza się co następuje :</w:t>
      </w:r>
    </w:p>
    <w:p w:rsidR="0005024B" w:rsidRDefault="0005024B" w:rsidP="0005024B">
      <w:pPr>
        <w:jc w:val="center"/>
        <w:rPr>
          <w:rFonts w:ascii="Times New Roman" w:hAnsi="Times New Roman" w:cs="Times New Roman"/>
          <w:sz w:val="24"/>
          <w:szCs w:val="24"/>
        </w:rPr>
      </w:pPr>
    </w:p>
    <w:p w:rsidR="0005024B" w:rsidRPr="0050566E" w:rsidRDefault="00130002" w:rsidP="0050566E">
      <w:pPr>
        <w:ind w:left="3465"/>
        <w:rPr>
          <w:rFonts w:ascii="Times New Roman" w:hAnsi="Times New Roman" w:cs="Times New Roman"/>
          <w:b/>
          <w:sz w:val="24"/>
          <w:szCs w:val="24"/>
        </w:rPr>
      </w:pPr>
      <w:r>
        <w:rPr>
          <w:rFonts w:ascii="Times New Roman" w:hAnsi="Times New Roman" w:cs="Times New Roman"/>
          <w:b/>
          <w:sz w:val="24"/>
          <w:szCs w:val="24"/>
        </w:rPr>
        <w:t>I.</w:t>
      </w:r>
      <w:r w:rsidR="0005024B" w:rsidRPr="0050566E">
        <w:rPr>
          <w:rFonts w:ascii="Times New Roman" w:hAnsi="Times New Roman" w:cs="Times New Roman"/>
          <w:b/>
          <w:sz w:val="24"/>
          <w:szCs w:val="24"/>
        </w:rPr>
        <w:t>PRZEPISY OGÓLNE</w:t>
      </w:r>
    </w:p>
    <w:p w:rsidR="0005024B" w:rsidRDefault="0005024B" w:rsidP="0005024B">
      <w:pPr>
        <w:pStyle w:val="Akapitzlist"/>
        <w:ind w:left="4185"/>
        <w:rPr>
          <w:rFonts w:ascii="Times New Roman" w:hAnsi="Times New Roman" w:cs="Times New Roman"/>
          <w:b/>
          <w:sz w:val="24"/>
          <w:szCs w:val="24"/>
        </w:rPr>
      </w:pPr>
    </w:p>
    <w:p w:rsidR="0005024B" w:rsidRDefault="0005024B" w:rsidP="0005024B">
      <w:pPr>
        <w:pStyle w:val="Akapitzlist"/>
        <w:ind w:left="4185"/>
        <w:rPr>
          <w:rFonts w:ascii="Times New Roman" w:hAnsi="Times New Roman" w:cs="Times New Roman"/>
          <w:b/>
          <w:sz w:val="24"/>
          <w:szCs w:val="24"/>
        </w:rPr>
      </w:pPr>
      <w:r>
        <w:rPr>
          <w:rFonts w:ascii="Times New Roman" w:hAnsi="Times New Roman" w:cs="Times New Roman"/>
          <w:b/>
          <w:sz w:val="24"/>
          <w:szCs w:val="24"/>
        </w:rPr>
        <w:t>§ 1</w:t>
      </w:r>
    </w:p>
    <w:p w:rsidR="0005024B" w:rsidRDefault="0005024B" w:rsidP="0005024B">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Ustala się instrukcję gospodarowania mieniem Zespołu Szkół Publicznych w Wielkich Oczach.</w:t>
      </w:r>
    </w:p>
    <w:p w:rsidR="0005024B" w:rsidRDefault="0005024B" w:rsidP="0005024B">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Zobowiązuje się wszystkich pracowników jednostki do ich stosowania.</w:t>
      </w:r>
    </w:p>
    <w:p w:rsidR="007938A7" w:rsidRDefault="0050566E" w:rsidP="0050566E">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rsidR="0005024B" w:rsidRPr="007938A7" w:rsidRDefault="007938A7" w:rsidP="007938A7">
      <w:pPr>
        <w:rPr>
          <w:rFonts w:ascii="Times New Roman" w:hAnsi="Times New Roman" w:cs="Times New Roman"/>
          <w:b/>
          <w:sz w:val="24"/>
          <w:szCs w:val="24"/>
        </w:rPr>
      </w:pPr>
      <w:r w:rsidRPr="007938A7">
        <w:rPr>
          <w:rFonts w:ascii="Times New Roman" w:hAnsi="Times New Roman" w:cs="Times New Roman"/>
          <w:b/>
          <w:sz w:val="24"/>
          <w:szCs w:val="24"/>
        </w:rPr>
        <w:t xml:space="preserve">                                                                      </w:t>
      </w:r>
      <w:r w:rsidR="0050566E" w:rsidRPr="007938A7">
        <w:rPr>
          <w:rFonts w:ascii="Times New Roman" w:hAnsi="Times New Roman" w:cs="Times New Roman"/>
          <w:b/>
          <w:sz w:val="24"/>
          <w:szCs w:val="24"/>
        </w:rPr>
        <w:t>§ 2</w:t>
      </w:r>
    </w:p>
    <w:p w:rsidR="0050566E" w:rsidRDefault="0050566E" w:rsidP="0050566E">
      <w:pPr>
        <w:rPr>
          <w:rFonts w:ascii="Times New Roman" w:hAnsi="Times New Roman" w:cs="Times New Roman"/>
          <w:sz w:val="24"/>
          <w:szCs w:val="24"/>
        </w:rPr>
      </w:pPr>
      <w:r>
        <w:rPr>
          <w:rFonts w:ascii="Times New Roman" w:hAnsi="Times New Roman" w:cs="Times New Roman"/>
          <w:sz w:val="24"/>
          <w:szCs w:val="24"/>
        </w:rPr>
        <w:t xml:space="preserve">       Użyte w instrukcji określenia należy rozumieć w następujący sposób :</w:t>
      </w:r>
    </w:p>
    <w:p w:rsidR="0050566E" w:rsidRPr="00676A83" w:rsidRDefault="0050566E" w:rsidP="0050566E">
      <w:pPr>
        <w:pStyle w:val="Akapitzlist"/>
        <w:numPr>
          <w:ilvl w:val="0"/>
          <w:numId w:val="4"/>
        </w:numPr>
        <w:jc w:val="both"/>
        <w:rPr>
          <w:rFonts w:ascii="Times New Roman" w:hAnsi="Times New Roman" w:cs="Times New Roman"/>
          <w:sz w:val="24"/>
          <w:szCs w:val="24"/>
        </w:rPr>
      </w:pPr>
      <w:r w:rsidRPr="00676A83">
        <w:rPr>
          <w:rFonts w:ascii="Times New Roman" w:hAnsi="Times New Roman" w:cs="Times New Roman"/>
          <w:b/>
          <w:sz w:val="24"/>
          <w:szCs w:val="24"/>
        </w:rPr>
        <w:t xml:space="preserve">jednostka – </w:t>
      </w:r>
      <w:r w:rsidRPr="00676A83">
        <w:rPr>
          <w:rFonts w:ascii="Times New Roman" w:hAnsi="Times New Roman" w:cs="Times New Roman"/>
          <w:sz w:val="24"/>
          <w:szCs w:val="24"/>
        </w:rPr>
        <w:t>Zespół Szkół Publicznych w Wielkich Oczach,</w:t>
      </w:r>
    </w:p>
    <w:p w:rsidR="0050566E" w:rsidRDefault="0050566E" w:rsidP="0050566E">
      <w:pPr>
        <w:pStyle w:val="Akapitzlist"/>
        <w:numPr>
          <w:ilvl w:val="0"/>
          <w:numId w:val="4"/>
        </w:numPr>
        <w:jc w:val="both"/>
        <w:rPr>
          <w:rFonts w:ascii="Times New Roman" w:hAnsi="Times New Roman" w:cs="Times New Roman"/>
          <w:sz w:val="24"/>
          <w:szCs w:val="24"/>
        </w:rPr>
      </w:pPr>
      <w:r w:rsidRPr="00676A83">
        <w:rPr>
          <w:rFonts w:ascii="Times New Roman" w:hAnsi="Times New Roman" w:cs="Times New Roman"/>
          <w:b/>
          <w:sz w:val="24"/>
          <w:szCs w:val="24"/>
        </w:rPr>
        <w:t>pracownik</w:t>
      </w:r>
      <w:r>
        <w:rPr>
          <w:rFonts w:ascii="Times New Roman" w:hAnsi="Times New Roman" w:cs="Times New Roman"/>
          <w:sz w:val="24"/>
          <w:szCs w:val="24"/>
        </w:rPr>
        <w:t xml:space="preserve"> – osoba zatrudniona w Zespole Szkół Publicznych w Wielkich Oczach,</w:t>
      </w:r>
    </w:p>
    <w:p w:rsidR="0050566E" w:rsidRPr="0050566E" w:rsidRDefault="0050566E" w:rsidP="0050566E">
      <w:pPr>
        <w:pStyle w:val="Akapitzlist"/>
        <w:numPr>
          <w:ilvl w:val="0"/>
          <w:numId w:val="4"/>
        </w:numPr>
        <w:jc w:val="both"/>
        <w:rPr>
          <w:rFonts w:ascii="Times New Roman" w:hAnsi="Times New Roman" w:cs="Times New Roman"/>
          <w:sz w:val="24"/>
          <w:szCs w:val="24"/>
        </w:rPr>
      </w:pPr>
      <w:r w:rsidRPr="00676A83">
        <w:rPr>
          <w:rFonts w:ascii="Times New Roman" w:hAnsi="Times New Roman" w:cs="Times New Roman"/>
          <w:b/>
          <w:sz w:val="24"/>
          <w:szCs w:val="24"/>
        </w:rPr>
        <w:t>mienie</w:t>
      </w:r>
      <w:r>
        <w:rPr>
          <w:rFonts w:ascii="Times New Roman" w:hAnsi="Times New Roman" w:cs="Times New Roman"/>
          <w:sz w:val="24"/>
          <w:szCs w:val="24"/>
        </w:rPr>
        <w:t xml:space="preserve"> – wszystkie rzeczowe składniki majątku w tym środki trwałe i pozostałe środki trwałe, materiały, przedmioty nietrwałe, pieniądze oraz inne składniki mienia stanowiące własność Zespołu Szkół Publicznych w Wielkich Oczach.</w:t>
      </w:r>
    </w:p>
    <w:p w:rsidR="0050566E" w:rsidRDefault="0050566E" w:rsidP="0050566E">
      <w:pPr>
        <w:pStyle w:val="Akapitzlist"/>
        <w:ind w:left="1080"/>
        <w:jc w:val="center"/>
        <w:rPr>
          <w:rFonts w:ascii="Times New Roman" w:hAnsi="Times New Roman" w:cs="Times New Roman"/>
          <w:b/>
          <w:sz w:val="24"/>
          <w:szCs w:val="24"/>
        </w:rPr>
      </w:pPr>
    </w:p>
    <w:p w:rsidR="0050566E" w:rsidRDefault="00130002" w:rsidP="00130002">
      <w:pPr>
        <w:rPr>
          <w:rFonts w:ascii="Times New Roman" w:hAnsi="Times New Roman" w:cs="Times New Roman"/>
          <w:b/>
          <w:sz w:val="24"/>
          <w:szCs w:val="24"/>
        </w:rPr>
      </w:pPr>
      <w:r>
        <w:rPr>
          <w:rFonts w:ascii="Times New Roman" w:hAnsi="Times New Roman" w:cs="Times New Roman"/>
          <w:b/>
          <w:sz w:val="24"/>
          <w:szCs w:val="24"/>
        </w:rPr>
        <w:t xml:space="preserve">                                      II. </w:t>
      </w:r>
      <w:r w:rsidR="0050566E" w:rsidRPr="0050566E">
        <w:rPr>
          <w:rFonts w:ascii="Times New Roman" w:hAnsi="Times New Roman" w:cs="Times New Roman"/>
          <w:b/>
          <w:sz w:val="24"/>
          <w:szCs w:val="24"/>
        </w:rPr>
        <w:t>ODPOWIEDZIALNOŚC PRACOWNIKÓW</w:t>
      </w:r>
    </w:p>
    <w:p w:rsidR="00130002" w:rsidRDefault="00130002" w:rsidP="00130002">
      <w:pPr>
        <w:jc w:val="center"/>
        <w:rPr>
          <w:rFonts w:ascii="Times New Roman" w:hAnsi="Times New Roman" w:cs="Times New Roman"/>
          <w:b/>
          <w:sz w:val="24"/>
          <w:szCs w:val="24"/>
        </w:rPr>
      </w:pPr>
      <w:r>
        <w:rPr>
          <w:rFonts w:ascii="Times New Roman" w:hAnsi="Times New Roman" w:cs="Times New Roman"/>
          <w:b/>
          <w:sz w:val="24"/>
          <w:szCs w:val="24"/>
        </w:rPr>
        <w:t>§</w:t>
      </w:r>
      <w:r w:rsidR="007938A7">
        <w:rPr>
          <w:rFonts w:ascii="Times New Roman" w:hAnsi="Times New Roman" w:cs="Times New Roman"/>
          <w:b/>
          <w:sz w:val="24"/>
          <w:szCs w:val="24"/>
        </w:rPr>
        <w:t xml:space="preserve"> 3</w:t>
      </w:r>
    </w:p>
    <w:p w:rsidR="007938A7" w:rsidRDefault="007938A7" w:rsidP="007938A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Każdy pracownik, któremu powierzono do użytkowania mienie jednostki, odpowiedzialny jest osobiście za jego stan, należyte przechowywanie, konserwowanie, zabezpieczenie przed zniszczeniem, uszkodzeniem, zaginięciem lub kradzieżą oraz                    za używanie zgodne z jego przeznaczeniem z uwzględnieniem zasad racjonalnego gospodarowania, obowiązujących norm techniczno – eksploatacyjnych oraz przepisów bhp i ppoż.</w:t>
      </w:r>
    </w:p>
    <w:p w:rsidR="007938A7" w:rsidRDefault="007938A7" w:rsidP="007938A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Każdy pr</w:t>
      </w:r>
      <w:r w:rsidR="00893A4A">
        <w:rPr>
          <w:rFonts w:ascii="Times New Roman" w:hAnsi="Times New Roman" w:cs="Times New Roman"/>
          <w:sz w:val="24"/>
          <w:szCs w:val="24"/>
        </w:rPr>
        <w:t>a</w:t>
      </w:r>
      <w:r>
        <w:rPr>
          <w:rFonts w:ascii="Times New Roman" w:hAnsi="Times New Roman" w:cs="Times New Roman"/>
          <w:sz w:val="24"/>
          <w:szCs w:val="24"/>
        </w:rPr>
        <w:t xml:space="preserve">cownik zobowiązany jest – w granicach swoich obowiązków służbowych – korzystać z mienia jednostki w sposób właściwy, zgodnie z wymogami </w:t>
      </w:r>
      <w:r>
        <w:rPr>
          <w:rFonts w:ascii="Times New Roman" w:hAnsi="Times New Roman" w:cs="Times New Roman"/>
          <w:sz w:val="24"/>
          <w:szCs w:val="24"/>
        </w:rPr>
        <w:lastRenderedPageBreak/>
        <w:t>przeciwpożarowymi i b</w:t>
      </w:r>
      <w:r w:rsidR="00893A4A">
        <w:rPr>
          <w:rFonts w:ascii="Times New Roman" w:hAnsi="Times New Roman" w:cs="Times New Roman"/>
          <w:sz w:val="24"/>
          <w:szCs w:val="24"/>
        </w:rPr>
        <w:t>ezpieczeństwa pracy, zapobiegać utracie i przedwczesnemu zużyciu oraz dewastacji.</w:t>
      </w:r>
    </w:p>
    <w:p w:rsidR="00893A4A" w:rsidRDefault="00893A4A" w:rsidP="00893A4A">
      <w:pPr>
        <w:pStyle w:val="Akapitzlist"/>
        <w:ind w:left="405"/>
        <w:jc w:val="center"/>
        <w:rPr>
          <w:rFonts w:ascii="Times New Roman" w:hAnsi="Times New Roman" w:cs="Times New Roman"/>
          <w:b/>
          <w:sz w:val="24"/>
          <w:szCs w:val="24"/>
        </w:rPr>
      </w:pPr>
      <w:r w:rsidRPr="00893A4A">
        <w:rPr>
          <w:rFonts w:ascii="Times New Roman" w:hAnsi="Times New Roman" w:cs="Times New Roman"/>
          <w:b/>
          <w:sz w:val="24"/>
          <w:szCs w:val="24"/>
        </w:rPr>
        <w:t>§ 4</w:t>
      </w:r>
    </w:p>
    <w:p w:rsidR="00893A4A" w:rsidRDefault="00893A4A" w:rsidP="00893A4A">
      <w:pPr>
        <w:pStyle w:val="Akapitzlist"/>
        <w:numPr>
          <w:ilvl w:val="0"/>
          <w:numId w:val="6"/>
        </w:numPr>
        <w:jc w:val="both"/>
        <w:rPr>
          <w:rFonts w:ascii="Times New Roman" w:hAnsi="Times New Roman" w:cs="Times New Roman"/>
          <w:sz w:val="24"/>
          <w:szCs w:val="24"/>
        </w:rPr>
      </w:pPr>
      <w:r w:rsidRPr="00893A4A">
        <w:rPr>
          <w:rFonts w:ascii="Times New Roman" w:hAnsi="Times New Roman" w:cs="Times New Roman"/>
          <w:sz w:val="24"/>
          <w:szCs w:val="24"/>
        </w:rPr>
        <w:t>Pracownik, który wskutek niewykonywania lub nienależytego wykonywania obowiązków pracowniczych ze swojej winy</w:t>
      </w:r>
      <w:r>
        <w:rPr>
          <w:rFonts w:ascii="Times New Roman" w:hAnsi="Times New Roman" w:cs="Times New Roman"/>
          <w:sz w:val="24"/>
          <w:szCs w:val="24"/>
        </w:rPr>
        <w:t xml:space="preserve"> wyrządził szkodę w mieniu szkoły, ponosi odpowiedzialność materialną na zasadach określonych w art. 114-122 Kodeksu Pracy.</w:t>
      </w:r>
    </w:p>
    <w:p w:rsidR="00893A4A" w:rsidRDefault="00893A4A" w:rsidP="00893A4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Pracownik, któremu powierzono mienie jednostki z obowiązkiem zwrotu lub rozliczenia się, ponosi odpowiedzialność materialną na zasadach określonych w art. 124-127 Kodeksu Pracy.</w:t>
      </w:r>
    </w:p>
    <w:p w:rsidR="00893A4A" w:rsidRDefault="00893A4A" w:rsidP="00893A4A">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Ustalenie odpo</w:t>
      </w:r>
      <w:r w:rsidR="00274055">
        <w:rPr>
          <w:rFonts w:ascii="Times New Roman" w:hAnsi="Times New Roman" w:cs="Times New Roman"/>
          <w:sz w:val="24"/>
          <w:szCs w:val="24"/>
        </w:rPr>
        <w:t>wiedzialności materialnej pracownika za wyrządzone jednostce szkody nie wyklucza pociągnięcia pracownika do odpowiedzialności służbowej lub dyscyplinarnej, a w przypadku popełnienia przestępstwa również do odpowiedzialności karnej.</w:t>
      </w:r>
    </w:p>
    <w:p w:rsidR="00274055" w:rsidRDefault="00274055" w:rsidP="00274055">
      <w:pPr>
        <w:pStyle w:val="Akapitzlist"/>
        <w:ind w:left="765"/>
        <w:jc w:val="center"/>
        <w:rPr>
          <w:rFonts w:ascii="Times New Roman" w:hAnsi="Times New Roman" w:cs="Times New Roman"/>
          <w:b/>
          <w:sz w:val="24"/>
          <w:szCs w:val="24"/>
        </w:rPr>
      </w:pPr>
      <w:r w:rsidRPr="00274055">
        <w:rPr>
          <w:rFonts w:ascii="Times New Roman" w:hAnsi="Times New Roman" w:cs="Times New Roman"/>
          <w:b/>
          <w:sz w:val="24"/>
          <w:szCs w:val="24"/>
        </w:rPr>
        <w:t>§ 5</w:t>
      </w:r>
    </w:p>
    <w:p w:rsidR="00274055" w:rsidRPr="00274055" w:rsidRDefault="00274055" w:rsidP="00274055">
      <w:pPr>
        <w:pStyle w:val="Akapitzlist"/>
        <w:numPr>
          <w:ilvl w:val="0"/>
          <w:numId w:val="7"/>
        </w:numPr>
        <w:jc w:val="both"/>
        <w:rPr>
          <w:rFonts w:ascii="Times New Roman" w:hAnsi="Times New Roman" w:cs="Times New Roman"/>
          <w:b/>
          <w:sz w:val="24"/>
          <w:szCs w:val="24"/>
        </w:rPr>
      </w:pPr>
      <w:r>
        <w:rPr>
          <w:rFonts w:ascii="Times New Roman" w:hAnsi="Times New Roman" w:cs="Times New Roman"/>
          <w:sz w:val="24"/>
          <w:szCs w:val="24"/>
        </w:rPr>
        <w:t>O wszelkich ruchach w mieniu pracodawcy jednostki zobowiązani są informować                na bieżąco pracownika jednostki, który prowadzi ewidencję mienia. Decyzje                         o przyjęciu mienia lub likwidacji, przekazaniu innej jednostce podejmuje kierownik                   z zachowaniem procedur wskazanych w przepisach.</w:t>
      </w:r>
    </w:p>
    <w:p w:rsidR="00274055" w:rsidRPr="00274055" w:rsidRDefault="00274055" w:rsidP="00274055">
      <w:pPr>
        <w:pStyle w:val="Akapitzlist"/>
        <w:numPr>
          <w:ilvl w:val="0"/>
          <w:numId w:val="7"/>
        </w:numPr>
        <w:rPr>
          <w:rFonts w:ascii="Times New Roman" w:hAnsi="Times New Roman" w:cs="Times New Roman"/>
          <w:b/>
          <w:sz w:val="24"/>
          <w:szCs w:val="24"/>
        </w:rPr>
      </w:pPr>
      <w:r>
        <w:rPr>
          <w:rFonts w:ascii="Times New Roman" w:hAnsi="Times New Roman" w:cs="Times New Roman"/>
          <w:sz w:val="24"/>
          <w:szCs w:val="24"/>
        </w:rPr>
        <w:t>Osoba przejmująca mienie ma prawo zakwestionować jego stan techniczny.</w:t>
      </w:r>
    </w:p>
    <w:p w:rsidR="00274055" w:rsidRDefault="00274055" w:rsidP="00274055">
      <w:pPr>
        <w:pStyle w:val="Akapitzlist"/>
        <w:ind w:left="705"/>
        <w:jc w:val="center"/>
        <w:rPr>
          <w:rFonts w:ascii="Times New Roman" w:hAnsi="Times New Roman" w:cs="Times New Roman"/>
          <w:b/>
          <w:sz w:val="24"/>
          <w:szCs w:val="24"/>
        </w:rPr>
      </w:pPr>
    </w:p>
    <w:p w:rsidR="00274055" w:rsidRDefault="00274055" w:rsidP="00274055">
      <w:pPr>
        <w:pStyle w:val="Akapitzlist"/>
        <w:ind w:left="705"/>
        <w:jc w:val="center"/>
        <w:rPr>
          <w:rFonts w:ascii="Times New Roman" w:hAnsi="Times New Roman" w:cs="Times New Roman"/>
          <w:b/>
          <w:sz w:val="24"/>
          <w:szCs w:val="24"/>
        </w:rPr>
      </w:pPr>
      <w:r>
        <w:rPr>
          <w:rFonts w:ascii="Times New Roman" w:hAnsi="Times New Roman" w:cs="Times New Roman"/>
          <w:b/>
          <w:sz w:val="24"/>
          <w:szCs w:val="24"/>
        </w:rPr>
        <w:t>§ 6</w:t>
      </w:r>
    </w:p>
    <w:p w:rsidR="00274055" w:rsidRDefault="00274055" w:rsidP="000465A2">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Osoby zatrudnione na stanowiskach związanych z odpowiedzialnością materialną zobowiązane SA do podpisania deklaracji o odpowiedzialności materialnej</w:t>
      </w:r>
      <w:r w:rsidR="000465A2">
        <w:rPr>
          <w:rFonts w:ascii="Times New Roman" w:hAnsi="Times New Roman" w:cs="Times New Roman"/>
          <w:sz w:val="24"/>
          <w:szCs w:val="24"/>
        </w:rPr>
        <w:t>, która umieszczona powinna być w aktach osobowych pracownika.</w:t>
      </w:r>
    </w:p>
    <w:p w:rsidR="000465A2" w:rsidRDefault="000465A2" w:rsidP="007C0257">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Brak deklaracji nie zwalnia pracownika od odpowiedzialności za szkody wyrządzone w mieniu jednostki.</w:t>
      </w:r>
    </w:p>
    <w:p w:rsidR="000465A2" w:rsidRPr="000465A2" w:rsidRDefault="000465A2" w:rsidP="000465A2">
      <w:pPr>
        <w:rPr>
          <w:rFonts w:ascii="Times New Roman" w:hAnsi="Times New Roman" w:cs="Times New Roman"/>
          <w:b/>
          <w:sz w:val="24"/>
          <w:szCs w:val="24"/>
        </w:rPr>
      </w:pPr>
      <w:r w:rsidRPr="000465A2">
        <w:rPr>
          <w:rFonts w:ascii="Times New Roman" w:hAnsi="Times New Roman" w:cs="Times New Roman"/>
          <w:b/>
          <w:sz w:val="24"/>
          <w:szCs w:val="24"/>
        </w:rPr>
        <w:t xml:space="preserve">                                                 III .CZAS TRWANIA ODPOWIEDZIALNOŚCI </w:t>
      </w:r>
    </w:p>
    <w:p w:rsidR="007938A7" w:rsidRDefault="000465A2" w:rsidP="007C0257">
      <w:pPr>
        <w:rPr>
          <w:rFonts w:ascii="Times New Roman" w:hAnsi="Times New Roman" w:cs="Times New Roman"/>
          <w:b/>
          <w:sz w:val="24"/>
          <w:szCs w:val="24"/>
        </w:rPr>
      </w:pPr>
      <w:r>
        <w:rPr>
          <w:rFonts w:ascii="Times New Roman" w:hAnsi="Times New Roman" w:cs="Times New Roman"/>
          <w:b/>
          <w:sz w:val="24"/>
          <w:szCs w:val="24"/>
        </w:rPr>
        <w:t xml:space="preserve">         </w:t>
      </w:r>
      <w:r w:rsidR="007C0257">
        <w:rPr>
          <w:rFonts w:ascii="Times New Roman" w:hAnsi="Times New Roman" w:cs="Times New Roman"/>
          <w:b/>
          <w:sz w:val="24"/>
          <w:szCs w:val="24"/>
        </w:rPr>
        <w:t xml:space="preserve">                                                                  </w:t>
      </w:r>
      <w:r>
        <w:rPr>
          <w:rFonts w:ascii="Times New Roman" w:hAnsi="Times New Roman" w:cs="Times New Roman"/>
          <w:b/>
          <w:sz w:val="24"/>
          <w:szCs w:val="24"/>
        </w:rPr>
        <w:t xml:space="preserve"> §  7</w:t>
      </w:r>
    </w:p>
    <w:p w:rsidR="000465A2" w:rsidRDefault="000465A2" w:rsidP="007C0257">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Odpowiedzialność pracownika za powierzone mienie jednostki rozpoczyna się z dniem przyjęcia przez niego mienia i podpisania protokołu zdawczo – odbiorczego lub pokwitowania odbioru powierzonych mu do użytkowania składników majątku.</w:t>
      </w:r>
    </w:p>
    <w:p w:rsidR="000465A2" w:rsidRDefault="000465A2" w:rsidP="000465A2">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Odpowiedzialność pracownika za powierzone mienie jednostki kończy się z chwilą przekazania tego mienia i podpisania protokołu zdawczo – odbiorczego lub innego dokumentu stwierdzającego przyjecie mienia przez osobę przyjmująca.</w:t>
      </w:r>
    </w:p>
    <w:p w:rsidR="000465A2" w:rsidRDefault="000465A2" w:rsidP="000465A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465A2">
        <w:rPr>
          <w:rFonts w:ascii="Times New Roman" w:hAnsi="Times New Roman" w:cs="Times New Roman"/>
          <w:b/>
          <w:sz w:val="24"/>
          <w:szCs w:val="24"/>
        </w:rPr>
        <w:t>§  8</w:t>
      </w:r>
    </w:p>
    <w:p w:rsidR="000465A2" w:rsidRDefault="000465A2" w:rsidP="005E6A4E">
      <w:pPr>
        <w:pStyle w:val="Akapitzlist"/>
        <w:numPr>
          <w:ilvl w:val="0"/>
          <w:numId w:val="11"/>
        </w:numPr>
        <w:rPr>
          <w:rFonts w:ascii="Times New Roman" w:hAnsi="Times New Roman" w:cs="Times New Roman"/>
          <w:sz w:val="24"/>
          <w:szCs w:val="24"/>
        </w:rPr>
      </w:pPr>
      <w:r w:rsidRPr="005E6A4E">
        <w:rPr>
          <w:rFonts w:ascii="Times New Roman" w:hAnsi="Times New Roman" w:cs="Times New Roman"/>
          <w:sz w:val="24"/>
          <w:szCs w:val="24"/>
        </w:rPr>
        <w:t>Rozwiązanie stosunku pracy z pracownikiem odpowiedzialnym materialnie może nastąpić po uprzednim podpisaniu protokołu zdawczo – odbiorczego, stwierdzającego przekazanie mienia jednostki osobie przyjmującej oraz po wyjaśnieniu ewentualnie stwierdzonych różnic.</w:t>
      </w:r>
    </w:p>
    <w:p w:rsidR="005E6A4E" w:rsidRDefault="005E6A4E" w:rsidP="005E6A4E">
      <w:pPr>
        <w:pStyle w:val="Akapitzlist"/>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W razie rozwiązania stosunku pracy bez wypowiedzenia lub w razie wygaśnięcia umowy o pracę z pracownikiem odpowiedzialnym materialnie dyrektor jednostki zarządza komisyjnie zabezpieczenie mienia oraz poleca przeprowadzenie inwentaryzacji.</w:t>
      </w:r>
    </w:p>
    <w:p w:rsidR="005E6A4E" w:rsidRDefault="005E6A4E" w:rsidP="005E6A4E">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rsidR="005E6A4E" w:rsidRDefault="005E6A4E" w:rsidP="005E6A4E">
      <w:pPr>
        <w:pStyle w:val="Akapitzlist"/>
        <w:rPr>
          <w:rFonts w:ascii="Times New Roman" w:hAnsi="Times New Roman" w:cs="Times New Roman"/>
          <w:b/>
          <w:sz w:val="24"/>
          <w:szCs w:val="24"/>
        </w:rPr>
      </w:pPr>
      <w:r>
        <w:rPr>
          <w:rFonts w:ascii="Times New Roman" w:hAnsi="Times New Roman" w:cs="Times New Roman"/>
          <w:sz w:val="24"/>
          <w:szCs w:val="24"/>
        </w:rPr>
        <w:t xml:space="preserve">                              </w:t>
      </w:r>
      <w:r w:rsidRPr="005E6A4E">
        <w:rPr>
          <w:rFonts w:ascii="Times New Roman" w:hAnsi="Times New Roman" w:cs="Times New Roman"/>
          <w:b/>
          <w:sz w:val="24"/>
          <w:szCs w:val="24"/>
        </w:rPr>
        <w:t>IV.DYSPONOWANIE MIENIEM</w:t>
      </w:r>
    </w:p>
    <w:p w:rsidR="005E6A4E" w:rsidRDefault="005E6A4E" w:rsidP="005E6A4E">
      <w:pPr>
        <w:pStyle w:val="Akapitzlist"/>
        <w:rPr>
          <w:rFonts w:ascii="Times New Roman" w:hAnsi="Times New Roman" w:cs="Times New Roman"/>
          <w:b/>
          <w:sz w:val="24"/>
          <w:szCs w:val="24"/>
        </w:rPr>
      </w:pPr>
      <w:r>
        <w:rPr>
          <w:rFonts w:ascii="Times New Roman" w:hAnsi="Times New Roman" w:cs="Times New Roman"/>
          <w:b/>
          <w:sz w:val="24"/>
          <w:szCs w:val="24"/>
        </w:rPr>
        <w:t xml:space="preserve">                                                       </w:t>
      </w:r>
    </w:p>
    <w:p w:rsidR="005E6A4E" w:rsidRDefault="005E6A4E" w:rsidP="005E6A4E">
      <w:pPr>
        <w:pStyle w:val="Akapitzlist"/>
        <w:rPr>
          <w:rFonts w:ascii="Times New Roman" w:hAnsi="Times New Roman" w:cs="Times New Roman"/>
          <w:b/>
          <w:sz w:val="24"/>
          <w:szCs w:val="24"/>
        </w:rPr>
      </w:pPr>
      <w:r>
        <w:rPr>
          <w:rFonts w:ascii="Times New Roman" w:hAnsi="Times New Roman" w:cs="Times New Roman"/>
          <w:b/>
          <w:sz w:val="24"/>
          <w:szCs w:val="24"/>
        </w:rPr>
        <w:t xml:space="preserve">                                                               §  9</w:t>
      </w:r>
    </w:p>
    <w:p w:rsidR="005E6A4E" w:rsidRPr="005E6A4E" w:rsidRDefault="005E6A4E" w:rsidP="005E6A4E">
      <w:pPr>
        <w:pStyle w:val="Akapitzlist"/>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Do podejmowania wszelkich decyzji dotyczących mienia jednostki upoważniony </w:t>
      </w:r>
      <w:r w:rsidR="00DE7EAA">
        <w:rPr>
          <w:rFonts w:ascii="Times New Roman" w:hAnsi="Times New Roman" w:cs="Times New Roman"/>
          <w:sz w:val="24"/>
          <w:szCs w:val="24"/>
        </w:rPr>
        <w:t xml:space="preserve">                  </w:t>
      </w:r>
      <w:r>
        <w:rPr>
          <w:rFonts w:ascii="Times New Roman" w:hAnsi="Times New Roman" w:cs="Times New Roman"/>
          <w:sz w:val="24"/>
          <w:szCs w:val="24"/>
        </w:rPr>
        <w:t>jest dyrektor.</w:t>
      </w:r>
    </w:p>
    <w:p w:rsidR="005E6A4E" w:rsidRPr="005E6A4E" w:rsidRDefault="005E6A4E" w:rsidP="005E6A4E">
      <w:pPr>
        <w:pStyle w:val="Akapitzlist"/>
        <w:numPr>
          <w:ilvl w:val="0"/>
          <w:numId w:val="12"/>
        </w:numPr>
        <w:rPr>
          <w:rFonts w:ascii="Times New Roman" w:hAnsi="Times New Roman" w:cs="Times New Roman"/>
          <w:sz w:val="24"/>
          <w:szCs w:val="24"/>
        </w:rPr>
      </w:pPr>
      <w:r w:rsidRPr="005E6A4E">
        <w:rPr>
          <w:rFonts w:ascii="Times New Roman" w:hAnsi="Times New Roman" w:cs="Times New Roman"/>
          <w:sz w:val="24"/>
          <w:szCs w:val="24"/>
        </w:rPr>
        <w:t>Za ewidencję mienia odpowiedzialny jest główny księgowy jednostki.</w:t>
      </w:r>
    </w:p>
    <w:p w:rsidR="005E6A4E" w:rsidRPr="005E6A4E" w:rsidRDefault="005E6A4E" w:rsidP="005E6A4E">
      <w:pPr>
        <w:pStyle w:val="Akapitzlist"/>
        <w:rPr>
          <w:rFonts w:ascii="Times New Roman" w:hAnsi="Times New Roman" w:cs="Times New Roman"/>
          <w:b/>
          <w:sz w:val="24"/>
          <w:szCs w:val="24"/>
        </w:rPr>
      </w:pPr>
    </w:p>
    <w:p w:rsidR="0005024B" w:rsidRDefault="005E6A4E" w:rsidP="005E6A4E">
      <w:pPr>
        <w:rPr>
          <w:rFonts w:ascii="Times New Roman" w:hAnsi="Times New Roman" w:cs="Times New Roman"/>
          <w:b/>
          <w:sz w:val="24"/>
          <w:szCs w:val="24"/>
        </w:rPr>
      </w:pPr>
      <w:r w:rsidRPr="005E6A4E">
        <w:rPr>
          <w:rFonts w:ascii="Times New Roman" w:hAnsi="Times New Roman" w:cs="Times New Roman"/>
          <w:b/>
          <w:sz w:val="24"/>
          <w:szCs w:val="24"/>
        </w:rPr>
        <w:t xml:space="preserve">                                           V.ZABEZPIECZENIE MIENIA</w:t>
      </w:r>
    </w:p>
    <w:p w:rsidR="005E6A4E" w:rsidRDefault="005E6A4E" w:rsidP="005E6A4E">
      <w:pPr>
        <w:jc w:val="center"/>
        <w:rPr>
          <w:rFonts w:ascii="Times New Roman" w:hAnsi="Times New Roman" w:cs="Times New Roman"/>
          <w:b/>
          <w:sz w:val="24"/>
          <w:szCs w:val="24"/>
        </w:rPr>
      </w:pPr>
      <w:r>
        <w:rPr>
          <w:rFonts w:ascii="Times New Roman" w:hAnsi="Times New Roman" w:cs="Times New Roman"/>
          <w:b/>
          <w:sz w:val="24"/>
          <w:szCs w:val="24"/>
        </w:rPr>
        <w:t>§</w:t>
      </w:r>
      <w:r w:rsidR="000F727C">
        <w:rPr>
          <w:rFonts w:ascii="Times New Roman" w:hAnsi="Times New Roman" w:cs="Times New Roman"/>
          <w:b/>
          <w:sz w:val="24"/>
          <w:szCs w:val="24"/>
        </w:rPr>
        <w:t xml:space="preserve"> 10 </w:t>
      </w:r>
    </w:p>
    <w:p w:rsidR="00DE7EAA" w:rsidRDefault="00DE7EAA" w:rsidP="00DE7EAA">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Mienie znajdujące się w pomieszczeniu jednostki powinno być zabezpieczone                      w sposób wykluczający możliwości kradzieży, zniszczeniu i marnotrawstwu :</w:t>
      </w:r>
    </w:p>
    <w:p w:rsidR="00DE7EAA" w:rsidRDefault="00DE7EAA" w:rsidP="00DE7EAA">
      <w:pPr>
        <w:pStyle w:val="Akapitzlist"/>
        <w:numPr>
          <w:ilvl w:val="0"/>
          <w:numId w:val="14"/>
        </w:numPr>
        <w:rPr>
          <w:rFonts w:ascii="Times New Roman" w:hAnsi="Times New Roman" w:cs="Times New Roman"/>
          <w:sz w:val="24"/>
          <w:szCs w:val="24"/>
        </w:rPr>
      </w:pPr>
      <w:r>
        <w:rPr>
          <w:rFonts w:ascii="Times New Roman" w:hAnsi="Times New Roman" w:cs="Times New Roman"/>
          <w:sz w:val="24"/>
          <w:szCs w:val="24"/>
        </w:rPr>
        <w:t>pomieszczenie, w którym chwilowo nie przebywa pracownik, powinno być zamknięte na klucz, a klucze zabezpieczone,</w:t>
      </w:r>
    </w:p>
    <w:p w:rsidR="00DE7EAA" w:rsidRDefault="00DE7EAA" w:rsidP="00DE7EAA">
      <w:pPr>
        <w:pStyle w:val="Akapitzlist"/>
        <w:numPr>
          <w:ilvl w:val="0"/>
          <w:numId w:val="14"/>
        </w:numPr>
        <w:rPr>
          <w:rFonts w:ascii="Times New Roman" w:hAnsi="Times New Roman" w:cs="Times New Roman"/>
          <w:sz w:val="24"/>
          <w:szCs w:val="24"/>
        </w:rPr>
      </w:pPr>
      <w:r>
        <w:rPr>
          <w:rFonts w:ascii="Times New Roman" w:hAnsi="Times New Roman" w:cs="Times New Roman"/>
          <w:sz w:val="24"/>
          <w:szCs w:val="24"/>
        </w:rPr>
        <w:t>po zakończeniu pracy pomieszczenie jednostki należy zamknąć na klucz, okna należy pozamykać, światło i urządzenia typu komputer, drukarka – wyłączyć.</w:t>
      </w:r>
    </w:p>
    <w:p w:rsidR="00DE7EAA" w:rsidRDefault="007C0257" w:rsidP="00DE7EAA">
      <w:pPr>
        <w:pStyle w:val="Akapitzlist"/>
        <w:numPr>
          <w:ilvl w:val="0"/>
          <w:numId w:val="14"/>
        </w:numPr>
        <w:rPr>
          <w:rFonts w:ascii="Times New Roman" w:hAnsi="Times New Roman" w:cs="Times New Roman"/>
          <w:sz w:val="24"/>
          <w:szCs w:val="24"/>
        </w:rPr>
      </w:pPr>
      <w:r>
        <w:rPr>
          <w:rFonts w:ascii="Times New Roman" w:hAnsi="Times New Roman" w:cs="Times New Roman"/>
          <w:sz w:val="24"/>
          <w:szCs w:val="24"/>
        </w:rPr>
        <w:t>Klucze do pomieszczenia są</w:t>
      </w:r>
      <w:r w:rsidR="00DE7EAA">
        <w:rPr>
          <w:rFonts w:ascii="Times New Roman" w:hAnsi="Times New Roman" w:cs="Times New Roman"/>
          <w:sz w:val="24"/>
          <w:szCs w:val="24"/>
        </w:rPr>
        <w:t xml:space="preserve"> w dyspozycji dyrektora i wyznaczonego pracownika.</w:t>
      </w:r>
    </w:p>
    <w:p w:rsidR="00DE7EAA" w:rsidRDefault="00DE7EAA" w:rsidP="00DE7EAA">
      <w:pPr>
        <w:pStyle w:val="Akapitzlist"/>
        <w:ind w:left="1080"/>
        <w:rPr>
          <w:rFonts w:ascii="Times New Roman" w:hAnsi="Times New Roman" w:cs="Times New Roman"/>
          <w:sz w:val="24"/>
          <w:szCs w:val="24"/>
        </w:rPr>
      </w:pPr>
    </w:p>
    <w:p w:rsidR="00DE7EAA" w:rsidRDefault="00DE7EAA" w:rsidP="00DE7EAA">
      <w:pPr>
        <w:pStyle w:val="Akapitzlist"/>
        <w:ind w:left="1080"/>
        <w:rPr>
          <w:rFonts w:ascii="Times New Roman" w:hAnsi="Times New Roman" w:cs="Times New Roman"/>
          <w:b/>
          <w:sz w:val="24"/>
          <w:szCs w:val="24"/>
        </w:rPr>
      </w:pPr>
      <w:r w:rsidRPr="00DE7E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E7EAA">
        <w:rPr>
          <w:rFonts w:ascii="Times New Roman" w:hAnsi="Times New Roman" w:cs="Times New Roman"/>
          <w:b/>
          <w:sz w:val="24"/>
          <w:szCs w:val="24"/>
        </w:rPr>
        <w:t xml:space="preserve">   VI.SZKODY</w:t>
      </w:r>
    </w:p>
    <w:p w:rsidR="00DE7EAA" w:rsidRPr="00DE7EAA" w:rsidRDefault="00DE7EAA" w:rsidP="00DE7EAA">
      <w:pPr>
        <w:jc w:val="center"/>
        <w:rPr>
          <w:rFonts w:ascii="Times New Roman" w:hAnsi="Times New Roman" w:cs="Times New Roman"/>
          <w:b/>
          <w:sz w:val="24"/>
          <w:szCs w:val="24"/>
        </w:rPr>
      </w:pPr>
      <w:r w:rsidRPr="00DE7EAA">
        <w:rPr>
          <w:rFonts w:ascii="Times New Roman" w:hAnsi="Times New Roman" w:cs="Times New Roman"/>
          <w:b/>
          <w:sz w:val="24"/>
          <w:szCs w:val="24"/>
        </w:rPr>
        <w:t>§ 11</w:t>
      </w:r>
    </w:p>
    <w:p w:rsidR="005E6A4E" w:rsidRDefault="00DE7EAA" w:rsidP="00DE7EAA">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Przez pojęcie ,,szkoda’’ należy rozumieć ubytki w majątku jednostki</w:t>
      </w:r>
      <w:r w:rsidR="007B784D">
        <w:rPr>
          <w:rFonts w:ascii="Times New Roman" w:hAnsi="Times New Roman" w:cs="Times New Roman"/>
          <w:sz w:val="24"/>
          <w:szCs w:val="24"/>
        </w:rPr>
        <w:t xml:space="preserve"> spowodowane wypadkami losowymi oraz zmiany spowodowane uszkodzeniem lub zużyciem.</w:t>
      </w:r>
    </w:p>
    <w:p w:rsidR="007B784D" w:rsidRDefault="007B784D" w:rsidP="00DE7EAA">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W przypadku stwierdzenia szkody, każdy pracownik zobowiązany jest do :</w:t>
      </w:r>
    </w:p>
    <w:p w:rsidR="007B784D" w:rsidRDefault="007B784D" w:rsidP="007B784D">
      <w:pPr>
        <w:pStyle w:val="Akapitzlist"/>
        <w:rPr>
          <w:rFonts w:ascii="Times New Roman" w:hAnsi="Times New Roman" w:cs="Times New Roman"/>
          <w:sz w:val="24"/>
          <w:szCs w:val="24"/>
        </w:rPr>
      </w:pPr>
      <w:r>
        <w:rPr>
          <w:rFonts w:ascii="Times New Roman" w:hAnsi="Times New Roman" w:cs="Times New Roman"/>
          <w:sz w:val="24"/>
          <w:szCs w:val="24"/>
        </w:rPr>
        <w:t>- niezwłocznego zawiadomienia dyrektora jednostki,</w:t>
      </w:r>
    </w:p>
    <w:p w:rsidR="007B784D" w:rsidRDefault="007B784D" w:rsidP="007B784D">
      <w:pPr>
        <w:pStyle w:val="Akapitzlist"/>
        <w:rPr>
          <w:rFonts w:ascii="Times New Roman" w:hAnsi="Times New Roman" w:cs="Times New Roman"/>
          <w:sz w:val="24"/>
          <w:szCs w:val="24"/>
        </w:rPr>
      </w:pPr>
      <w:r>
        <w:rPr>
          <w:rFonts w:ascii="Times New Roman" w:hAnsi="Times New Roman" w:cs="Times New Roman"/>
          <w:sz w:val="24"/>
          <w:szCs w:val="24"/>
        </w:rPr>
        <w:t xml:space="preserve">- niezwłocznego podjęcia działań </w:t>
      </w:r>
      <w:r w:rsidR="00F63681">
        <w:rPr>
          <w:rFonts w:ascii="Times New Roman" w:hAnsi="Times New Roman" w:cs="Times New Roman"/>
          <w:sz w:val="24"/>
          <w:szCs w:val="24"/>
        </w:rPr>
        <w:t>zmierzających do ratowania zagrożonego mienia oraz zabezpieczenia dowodów powstania szkody.</w:t>
      </w:r>
    </w:p>
    <w:p w:rsidR="00F63681" w:rsidRDefault="00F63681" w:rsidP="00F63681">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rsidR="00F63681" w:rsidRDefault="00F63681" w:rsidP="00F63681">
      <w:pPr>
        <w:pStyle w:val="Akapitzlist"/>
        <w:rPr>
          <w:rFonts w:ascii="Times New Roman" w:hAnsi="Times New Roman" w:cs="Times New Roman"/>
          <w:b/>
          <w:sz w:val="24"/>
          <w:szCs w:val="24"/>
        </w:rPr>
      </w:pPr>
      <w:r>
        <w:rPr>
          <w:rFonts w:ascii="Times New Roman" w:hAnsi="Times New Roman" w:cs="Times New Roman"/>
          <w:sz w:val="24"/>
          <w:szCs w:val="24"/>
        </w:rPr>
        <w:t xml:space="preserve">                                                            </w:t>
      </w:r>
      <w:r w:rsidRPr="00F63681">
        <w:rPr>
          <w:rFonts w:ascii="Times New Roman" w:hAnsi="Times New Roman" w:cs="Times New Roman"/>
          <w:b/>
          <w:sz w:val="24"/>
          <w:szCs w:val="24"/>
        </w:rPr>
        <w:t>§ 12</w:t>
      </w:r>
    </w:p>
    <w:p w:rsidR="00F63681" w:rsidRDefault="00F63681" w:rsidP="00F6368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Dyrektor jednostki zobowiązany jest wyjaśnić szkodę w mieniu oraz jako pracodawca </w:t>
      </w:r>
      <w:r w:rsidR="00C251EA">
        <w:rPr>
          <w:rFonts w:ascii="Times New Roman" w:hAnsi="Times New Roman" w:cs="Times New Roman"/>
          <w:sz w:val="24"/>
          <w:szCs w:val="24"/>
        </w:rPr>
        <w:t xml:space="preserve"> </w:t>
      </w:r>
      <w:r>
        <w:rPr>
          <w:rFonts w:ascii="Times New Roman" w:hAnsi="Times New Roman" w:cs="Times New Roman"/>
          <w:sz w:val="24"/>
          <w:szCs w:val="24"/>
        </w:rPr>
        <w:t>ma obowiązek dochodzić od pracownika zadośćuczynienia szkody.</w:t>
      </w:r>
    </w:p>
    <w:p w:rsidR="00F63681" w:rsidRDefault="00C251EA" w:rsidP="00C251EA">
      <w:pPr>
        <w:rPr>
          <w:rFonts w:ascii="Times New Roman" w:hAnsi="Times New Roman" w:cs="Times New Roman"/>
          <w:b/>
          <w:sz w:val="24"/>
          <w:szCs w:val="24"/>
        </w:rPr>
      </w:pPr>
      <w:r w:rsidRPr="00C251EA">
        <w:rPr>
          <w:rFonts w:ascii="Times New Roman" w:hAnsi="Times New Roman" w:cs="Times New Roman"/>
          <w:b/>
          <w:sz w:val="24"/>
          <w:szCs w:val="24"/>
        </w:rPr>
        <w:t xml:space="preserve">                                                  VII. KONTROLA NAD MIENIEM</w:t>
      </w:r>
    </w:p>
    <w:p w:rsidR="00C251EA" w:rsidRDefault="00C251EA" w:rsidP="00C251EA">
      <w:pPr>
        <w:jc w:val="center"/>
        <w:rPr>
          <w:rFonts w:ascii="Times New Roman" w:hAnsi="Times New Roman" w:cs="Times New Roman"/>
          <w:b/>
          <w:sz w:val="24"/>
          <w:szCs w:val="24"/>
        </w:rPr>
      </w:pPr>
      <w:r>
        <w:rPr>
          <w:rFonts w:ascii="Times New Roman" w:hAnsi="Times New Roman" w:cs="Times New Roman"/>
          <w:b/>
          <w:sz w:val="24"/>
          <w:szCs w:val="24"/>
        </w:rPr>
        <w:t>§ 13</w:t>
      </w:r>
    </w:p>
    <w:p w:rsidR="00C251EA" w:rsidRDefault="006B2167" w:rsidP="00C251EA">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Nadzór nad mieniem jednostki sprawuje dyrektor.</w:t>
      </w:r>
    </w:p>
    <w:p w:rsidR="006B2167" w:rsidRDefault="006B2167" w:rsidP="006B2167">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W przypadku stwierdzenia w toku bieżącej działalności lub w trakcie inwentaryzacji, że składniki majątku ruchomego, które nie są wykorzystywane w realizacji zadań jednostki lub które nie nadają się do dalszego użytku ze względu na zły stan techniczny, lub niemożność współpracy ze sprzętem typowym, albo które posiadają wady lub uszkodzenia, zagrażają bez</w:t>
      </w:r>
      <w:r w:rsidR="00362C65">
        <w:rPr>
          <w:rFonts w:ascii="Times New Roman" w:hAnsi="Times New Roman" w:cs="Times New Roman"/>
          <w:sz w:val="24"/>
          <w:szCs w:val="24"/>
        </w:rPr>
        <w:t xml:space="preserve">pieczeństwu użytkowników lub </w:t>
      </w:r>
      <w:r>
        <w:rPr>
          <w:rFonts w:ascii="Times New Roman" w:hAnsi="Times New Roman" w:cs="Times New Roman"/>
          <w:sz w:val="24"/>
          <w:szCs w:val="24"/>
        </w:rPr>
        <w:t xml:space="preserve"> najbliższego otoczenia , całkowicie utraciły wartość użytkową lub które są technicznie przestarzałe, powołuje komisje do oceny przydatności tych składników do dalszego użytkowania.</w:t>
      </w:r>
    </w:p>
    <w:p w:rsidR="006B2167" w:rsidRDefault="006B2167" w:rsidP="006B2167">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 </w:t>
      </w:r>
      <w:r w:rsidR="00D14710">
        <w:rPr>
          <w:rFonts w:ascii="Times New Roman" w:hAnsi="Times New Roman" w:cs="Times New Roman"/>
          <w:sz w:val="24"/>
          <w:szCs w:val="24"/>
        </w:rPr>
        <w:t>W skł</w:t>
      </w:r>
      <w:r>
        <w:rPr>
          <w:rFonts w:ascii="Times New Roman" w:hAnsi="Times New Roman" w:cs="Times New Roman"/>
          <w:sz w:val="24"/>
          <w:szCs w:val="24"/>
        </w:rPr>
        <w:t xml:space="preserve">ad komisji powołuje się co najmniej trzy osoby spośród </w:t>
      </w:r>
      <w:r w:rsidR="00D14710">
        <w:rPr>
          <w:rFonts w:ascii="Times New Roman" w:hAnsi="Times New Roman" w:cs="Times New Roman"/>
          <w:sz w:val="24"/>
          <w:szCs w:val="24"/>
        </w:rPr>
        <w:t>pracownikó</w:t>
      </w:r>
      <w:r>
        <w:rPr>
          <w:rFonts w:ascii="Times New Roman" w:hAnsi="Times New Roman" w:cs="Times New Roman"/>
          <w:sz w:val="24"/>
          <w:szCs w:val="24"/>
        </w:rPr>
        <w:t xml:space="preserve">w jednostki.  </w:t>
      </w:r>
    </w:p>
    <w:p w:rsidR="00D14710" w:rsidRDefault="00D14710" w:rsidP="00D14710">
      <w:pPr>
        <w:pStyle w:val="Akapitzlist"/>
        <w:jc w:val="both"/>
        <w:rPr>
          <w:rFonts w:ascii="Times New Roman" w:hAnsi="Times New Roman" w:cs="Times New Roman"/>
          <w:sz w:val="24"/>
          <w:szCs w:val="24"/>
        </w:rPr>
      </w:pPr>
      <w:r>
        <w:rPr>
          <w:rFonts w:ascii="Times New Roman" w:hAnsi="Times New Roman" w:cs="Times New Roman"/>
          <w:sz w:val="24"/>
          <w:szCs w:val="24"/>
        </w:rPr>
        <w:t>Komisja sporządza protokół z przeprowadzonej oceny składników majątku ruchomego z propozycją sposobu jego zagospodarowania. O ostatecznym zakwalifikowaniu składn</w:t>
      </w:r>
      <w:r w:rsidR="00362C65">
        <w:rPr>
          <w:rFonts w:ascii="Times New Roman" w:hAnsi="Times New Roman" w:cs="Times New Roman"/>
          <w:sz w:val="24"/>
          <w:szCs w:val="24"/>
        </w:rPr>
        <w:t>ika majątku ruchomego do kategorii majątku zbędnego lub zużytego oraz sposobie jego zagospodarowania decyduje dyrektor jednostki.</w:t>
      </w:r>
    </w:p>
    <w:p w:rsidR="00362C65" w:rsidRDefault="00362C65" w:rsidP="00362C65">
      <w:pPr>
        <w:pStyle w:val="Akapitzlist"/>
        <w:jc w:val="center"/>
        <w:rPr>
          <w:rFonts w:ascii="Times New Roman" w:hAnsi="Times New Roman" w:cs="Times New Roman"/>
          <w:sz w:val="24"/>
          <w:szCs w:val="24"/>
        </w:rPr>
      </w:pPr>
    </w:p>
    <w:p w:rsidR="00362C65" w:rsidRDefault="00362C65" w:rsidP="00362C65">
      <w:pPr>
        <w:pStyle w:val="Akapitzlist"/>
        <w:jc w:val="center"/>
        <w:rPr>
          <w:rFonts w:ascii="Times New Roman" w:hAnsi="Times New Roman" w:cs="Times New Roman"/>
          <w:b/>
          <w:sz w:val="24"/>
          <w:szCs w:val="24"/>
        </w:rPr>
      </w:pPr>
      <w:r w:rsidRPr="00362C65">
        <w:rPr>
          <w:rFonts w:ascii="Times New Roman" w:hAnsi="Times New Roman" w:cs="Times New Roman"/>
          <w:b/>
          <w:sz w:val="24"/>
          <w:szCs w:val="24"/>
        </w:rPr>
        <w:t>§ 14</w:t>
      </w:r>
    </w:p>
    <w:p w:rsidR="00362C65" w:rsidRDefault="00362C65" w:rsidP="00362C65">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Pod pojęciem zbędnych składników majątku ruchomego określa się takie składniki które :</w:t>
      </w:r>
    </w:p>
    <w:p w:rsidR="00362C65" w:rsidRDefault="00362C65" w:rsidP="00362C65">
      <w:pPr>
        <w:pStyle w:val="Akapitzlist"/>
        <w:ind w:left="645"/>
        <w:jc w:val="both"/>
        <w:rPr>
          <w:rFonts w:ascii="Times New Roman" w:hAnsi="Times New Roman" w:cs="Times New Roman"/>
          <w:sz w:val="24"/>
          <w:szCs w:val="24"/>
        </w:rPr>
      </w:pPr>
      <w:r>
        <w:rPr>
          <w:rFonts w:ascii="Times New Roman" w:hAnsi="Times New Roman" w:cs="Times New Roman"/>
          <w:sz w:val="24"/>
          <w:szCs w:val="24"/>
        </w:rPr>
        <w:t>- nie są i nie będą mogły być wykorzystywane w realizacji zadań związanych                        z działalnością jednostki,</w:t>
      </w:r>
    </w:p>
    <w:p w:rsidR="00362C65" w:rsidRDefault="00362C65" w:rsidP="00362C65">
      <w:pPr>
        <w:pStyle w:val="Akapitzlist"/>
        <w:ind w:left="645"/>
        <w:jc w:val="both"/>
        <w:rPr>
          <w:rFonts w:ascii="Times New Roman" w:hAnsi="Times New Roman" w:cs="Times New Roman"/>
          <w:sz w:val="24"/>
          <w:szCs w:val="24"/>
        </w:rPr>
      </w:pPr>
      <w:r>
        <w:rPr>
          <w:rFonts w:ascii="Times New Roman" w:hAnsi="Times New Roman" w:cs="Times New Roman"/>
          <w:sz w:val="24"/>
          <w:szCs w:val="24"/>
        </w:rPr>
        <w:t>- nie nadają się do dalszego użytku ze względu na stan techniczny, a ich naprawa byłaby nieopłacalna,</w:t>
      </w:r>
    </w:p>
    <w:p w:rsidR="00362C65" w:rsidRDefault="00362C65" w:rsidP="00362C65">
      <w:pPr>
        <w:pStyle w:val="Akapitzlist"/>
        <w:ind w:left="645"/>
        <w:jc w:val="both"/>
        <w:rPr>
          <w:rFonts w:ascii="Times New Roman" w:hAnsi="Times New Roman" w:cs="Times New Roman"/>
          <w:sz w:val="24"/>
          <w:szCs w:val="24"/>
        </w:rPr>
      </w:pPr>
      <w:r>
        <w:rPr>
          <w:rFonts w:ascii="Times New Roman" w:hAnsi="Times New Roman" w:cs="Times New Roman"/>
          <w:sz w:val="24"/>
          <w:szCs w:val="24"/>
        </w:rPr>
        <w:t>- nie nadają się do współpracy ze sprzętem używanym w jednostce, a ich przystosowanie byłoby technicznie i ekonomicznie nieuzasadnione.</w:t>
      </w:r>
    </w:p>
    <w:p w:rsidR="00362C65" w:rsidRDefault="00362C65" w:rsidP="00362C65">
      <w:pPr>
        <w:jc w:val="both"/>
        <w:rPr>
          <w:rFonts w:ascii="Times New Roman" w:hAnsi="Times New Roman" w:cs="Times New Roman"/>
          <w:sz w:val="24"/>
          <w:szCs w:val="24"/>
        </w:rPr>
      </w:pPr>
      <w:r>
        <w:rPr>
          <w:rFonts w:ascii="Times New Roman" w:hAnsi="Times New Roman" w:cs="Times New Roman"/>
          <w:sz w:val="24"/>
          <w:szCs w:val="24"/>
        </w:rPr>
        <w:t xml:space="preserve">  2.  Pod pojęciem zużytych składników majątku ruchomego rozumie się takie, które :</w:t>
      </w:r>
    </w:p>
    <w:p w:rsidR="00362C65" w:rsidRDefault="00362C65" w:rsidP="008D26B4">
      <w:pPr>
        <w:jc w:val="both"/>
        <w:rPr>
          <w:rFonts w:ascii="Times New Roman" w:hAnsi="Times New Roman" w:cs="Times New Roman"/>
          <w:sz w:val="24"/>
          <w:szCs w:val="24"/>
        </w:rPr>
      </w:pPr>
      <w:r>
        <w:rPr>
          <w:rFonts w:ascii="Times New Roman" w:hAnsi="Times New Roman" w:cs="Times New Roman"/>
          <w:sz w:val="24"/>
          <w:szCs w:val="24"/>
        </w:rPr>
        <w:t xml:space="preserve">       -  </w:t>
      </w:r>
      <w:r w:rsidR="008D26B4">
        <w:rPr>
          <w:rFonts w:ascii="Times New Roman" w:hAnsi="Times New Roman" w:cs="Times New Roman"/>
          <w:sz w:val="24"/>
          <w:szCs w:val="24"/>
        </w:rPr>
        <w:t>posiadają</w:t>
      </w:r>
      <w:r>
        <w:rPr>
          <w:rFonts w:ascii="Times New Roman" w:hAnsi="Times New Roman" w:cs="Times New Roman"/>
          <w:sz w:val="24"/>
          <w:szCs w:val="24"/>
        </w:rPr>
        <w:t xml:space="preserve"> wady lub uszkodzenia, których naprawa byłaby nieopłacalna,</w:t>
      </w:r>
    </w:p>
    <w:p w:rsidR="00362C65" w:rsidRDefault="008D26B4" w:rsidP="008D26B4">
      <w:pPr>
        <w:jc w:val="both"/>
        <w:rPr>
          <w:rFonts w:ascii="Times New Roman" w:hAnsi="Times New Roman" w:cs="Times New Roman"/>
          <w:sz w:val="24"/>
          <w:szCs w:val="24"/>
        </w:rPr>
      </w:pPr>
      <w:r>
        <w:rPr>
          <w:rFonts w:ascii="Times New Roman" w:hAnsi="Times New Roman" w:cs="Times New Roman"/>
          <w:sz w:val="24"/>
          <w:szCs w:val="24"/>
        </w:rPr>
        <w:t xml:space="preserve">       - zagrażają</w:t>
      </w:r>
      <w:r w:rsidR="00362C65">
        <w:rPr>
          <w:rFonts w:ascii="Times New Roman" w:hAnsi="Times New Roman" w:cs="Times New Roman"/>
          <w:sz w:val="24"/>
          <w:szCs w:val="24"/>
        </w:rPr>
        <w:t xml:space="preserve"> bezpieczeństwu użytkowników lub najbliższemu otoczeniu,</w:t>
      </w:r>
    </w:p>
    <w:p w:rsidR="00362C65" w:rsidRDefault="00362C65" w:rsidP="008D26B4">
      <w:pPr>
        <w:jc w:val="both"/>
        <w:rPr>
          <w:rFonts w:ascii="Times New Roman" w:hAnsi="Times New Roman" w:cs="Times New Roman"/>
          <w:sz w:val="24"/>
          <w:szCs w:val="24"/>
        </w:rPr>
      </w:pPr>
      <w:r>
        <w:rPr>
          <w:rFonts w:ascii="Times New Roman" w:hAnsi="Times New Roman" w:cs="Times New Roman"/>
          <w:sz w:val="24"/>
          <w:szCs w:val="24"/>
        </w:rPr>
        <w:t xml:space="preserve">       - całkowicie </w:t>
      </w:r>
      <w:r w:rsidR="008D26B4">
        <w:rPr>
          <w:rFonts w:ascii="Times New Roman" w:hAnsi="Times New Roman" w:cs="Times New Roman"/>
          <w:sz w:val="24"/>
          <w:szCs w:val="24"/>
        </w:rPr>
        <w:t>utraciły wartość</w:t>
      </w:r>
      <w:r>
        <w:rPr>
          <w:rFonts w:ascii="Times New Roman" w:hAnsi="Times New Roman" w:cs="Times New Roman"/>
          <w:sz w:val="24"/>
          <w:szCs w:val="24"/>
        </w:rPr>
        <w:t xml:space="preserve"> użytkowa,</w:t>
      </w:r>
    </w:p>
    <w:p w:rsidR="00362C65" w:rsidRDefault="00362C65" w:rsidP="008D26B4">
      <w:pPr>
        <w:jc w:val="both"/>
        <w:rPr>
          <w:rFonts w:ascii="Times New Roman" w:hAnsi="Times New Roman" w:cs="Times New Roman"/>
          <w:sz w:val="24"/>
          <w:szCs w:val="24"/>
        </w:rPr>
      </w:pPr>
      <w:r>
        <w:rPr>
          <w:rFonts w:ascii="Times New Roman" w:hAnsi="Times New Roman" w:cs="Times New Roman"/>
          <w:sz w:val="24"/>
          <w:szCs w:val="24"/>
        </w:rPr>
        <w:t xml:space="preserve">       - są technicznie przestarzałe, a ich naprawa lub remont byłyby ekonomicznie </w:t>
      </w:r>
      <w:r w:rsidR="008D26B4">
        <w:rPr>
          <w:rFonts w:ascii="Times New Roman" w:hAnsi="Times New Roman" w:cs="Times New Roman"/>
          <w:sz w:val="24"/>
          <w:szCs w:val="24"/>
        </w:rPr>
        <w:t xml:space="preserve"> </w:t>
      </w:r>
    </w:p>
    <w:p w:rsidR="008D26B4" w:rsidRDefault="008D26B4" w:rsidP="008D26B4">
      <w:pPr>
        <w:jc w:val="both"/>
        <w:rPr>
          <w:rFonts w:ascii="Times New Roman" w:hAnsi="Times New Roman" w:cs="Times New Roman"/>
          <w:sz w:val="24"/>
          <w:szCs w:val="24"/>
        </w:rPr>
      </w:pPr>
      <w:r>
        <w:rPr>
          <w:rFonts w:ascii="Times New Roman" w:hAnsi="Times New Roman" w:cs="Times New Roman"/>
          <w:sz w:val="24"/>
          <w:szCs w:val="24"/>
        </w:rPr>
        <w:t xml:space="preserve">         nieuzasadnione.</w:t>
      </w:r>
    </w:p>
    <w:p w:rsidR="00362C65" w:rsidRDefault="008D26B4" w:rsidP="008D26B4">
      <w:pPr>
        <w:jc w:val="center"/>
        <w:rPr>
          <w:rFonts w:ascii="Times New Roman" w:hAnsi="Times New Roman" w:cs="Times New Roman"/>
          <w:b/>
          <w:sz w:val="24"/>
          <w:szCs w:val="24"/>
        </w:rPr>
      </w:pPr>
      <w:r w:rsidRPr="008D26B4">
        <w:rPr>
          <w:rFonts w:ascii="Times New Roman" w:hAnsi="Times New Roman" w:cs="Times New Roman"/>
          <w:b/>
          <w:sz w:val="24"/>
          <w:szCs w:val="24"/>
        </w:rPr>
        <w:t>§ 15</w:t>
      </w:r>
    </w:p>
    <w:p w:rsidR="008D26B4" w:rsidRDefault="008D26B4" w:rsidP="008D26B4">
      <w:pPr>
        <w:pStyle w:val="Akapitzlist"/>
        <w:numPr>
          <w:ilvl w:val="0"/>
          <w:numId w:val="18"/>
        </w:numPr>
        <w:rPr>
          <w:rFonts w:ascii="Times New Roman" w:hAnsi="Times New Roman" w:cs="Times New Roman"/>
          <w:sz w:val="24"/>
          <w:szCs w:val="24"/>
        </w:rPr>
      </w:pPr>
      <w:r>
        <w:rPr>
          <w:rFonts w:ascii="Times New Roman" w:hAnsi="Times New Roman" w:cs="Times New Roman"/>
          <w:sz w:val="24"/>
          <w:szCs w:val="24"/>
        </w:rPr>
        <w:t>Informacje o zbędnych lub zużytych składnikach majątku ruchomego jednostka umieszcza na swojej stronie internetowej.</w:t>
      </w:r>
    </w:p>
    <w:p w:rsidR="008D26B4" w:rsidRDefault="008D26B4" w:rsidP="008D26B4">
      <w:pPr>
        <w:pStyle w:val="Akapitzlist"/>
        <w:numPr>
          <w:ilvl w:val="0"/>
          <w:numId w:val="18"/>
        </w:numPr>
        <w:rPr>
          <w:rFonts w:ascii="Times New Roman" w:hAnsi="Times New Roman" w:cs="Times New Roman"/>
          <w:sz w:val="24"/>
          <w:szCs w:val="24"/>
        </w:rPr>
      </w:pPr>
      <w:r>
        <w:rPr>
          <w:rFonts w:ascii="Times New Roman" w:hAnsi="Times New Roman" w:cs="Times New Roman"/>
          <w:sz w:val="24"/>
          <w:szCs w:val="24"/>
        </w:rPr>
        <w:t>Zbędne lub zużyte składniki majątku ruchomego będące w użytkowaniu jednostki mogą być :</w:t>
      </w:r>
    </w:p>
    <w:p w:rsidR="008D26B4" w:rsidRDefault="008D26B4" w:rsidP="008D26B4">
      <w:pPr>
        <w:pStyle w:val="Akapitzlist"/>
        <w:ind w:left="645"/>
        <w:rPr>
          <w:rFonts w:ascii="Times New Roman" w:hAnsi="Times New Roman" w:cs="Times New Roman"/>
          <w:sz w:val="24"/>
          <w:szCs w:val="24"/>
        </w:rPr>
      </w:pPr>
      <w:r>
        <w:rPr>
          <w:rFonts w:ascii="Times New Roman" w:hAnsi="Times New Roman" w:cs="Times New Roman"/>
          <w:sz w:val="24"/>
          <w:szCs w:val="24"/>
        </w:rPr>
        <w:t>- przedmiotem sprzedaży,</w:t>
      </w:r>
    </w:p>
    <w:p w:rsidR="008D26B4" w:rsidRDefault="008D26B4" w:rsidP="008D26B4">
      <w:pPr>
        <w:pStyle w:val="Akapitzlist"/>
        <w:ind w:left="645"/>
        <w:rPr>
          <w:rFonts w:ascii="Times New Roman" w:hAnsi="Times New Roman" w:cs="Times New Roman"/>
          <w:sz w:val="24"/>
          <w:szCs w:val="24"/>
        </w:rPr>
      </w:pPr>
      <w:r>
        <w:rPr>
          <w:rFonts w:ascii="Times New Roman" w:hAnsi="Times New Roman" w:cs="Times New Roman"/>
          <w:sz w:val="24"/>
          <w:szCs w:val="24"/>
        </w:rPr>
        <w:t>- nieodpłatnego przekazania innej jednostce organizacyjnej,</w:t>
      </w:r>
    </w:p>
    <w:p w:rsidR="008D26B4" w:rsidRDefault="008D26B4" w:rsidP="008D26B4">
      <w:pPr>
        <w:pStyle w:val="Akapitzlist"/>
        <w:ind w:left="645"/>
        <w:rPr>
          <w:rFonts w:ascii="Times New Roman" w:hAnsi="Times New Roman" w:cs="Times New Roman"/>
          <w:sz w:val="24"/>
          <w:szCs w:val="24"/>
        </w:rPr>
      </w:pPr>
      <w:r>
        <w:rPr>
          <w:rFonts w:ascii="Times New Roman" w:hAnsi="Times New Roman" w:cs="Times New Roman"/>
          <w:sz w:val="24"/>
          <w:szCs w:val="24"/>
        </w:rPr>
        <w:t>- te które nie mogą być zagospodarowane , mogą być zniszczone.</w:t>
      </w:r>
    </w:p>
    <w:p w:rsidR="008D26B4" w:rsidRDefault="008D26B4" w:rsidP="008D26B4">
      <w:pPr>
        <w:rPr>
          <w:rFonts w:ascii="Times New Roman" w:hAnsi="Times New Roman" w:cs="Times New Roman"/>
          <w:sz w:val="24"/>
          <w:szCs w:val="24"/>
        </w:rPr>
      </w:pPr>
      <w:r>
        <w:rPr>
          <w:rFonts w:ascii="Times New Roman" w:hAnsi="Times New Roman" w:cs="Times New Roman"/>
          <w:sz w:val="24"/>
          <w:szCs w:val="24"/>
        </w:rPr>
        <w:t xml:space="preserve">     3.  Zlikwidowane, zużyte składniki majątku ruchomego mogą być :</w:t>
      </w:r>
    </w:p>
    <w:p w:rsidR="008D26B4" w:rsidRDefault="008D26B4" w:rsidP="008D26B4">
      <w:pPr>
        <w:rPr>
          <w:rFonts w:ascii="Times New Roman" w:hAnsi="Times New Roman" w:cs="Times New Roman"/>
          <w:sz w:val="24"/>
          <w:szCs w:val="24"/>
        </w:rPr>
      </w:pPr>
      <w:r>
        <w:rPr>
          <w:rFonts w:ascii="Times New Roman" w:hAnsi="Times New Roman" w:cs="Times New Roman"/>
          <w:sz w:val="24"/>
          <w:szCs w:val="24"/>
        </w:rPr>
        <w:lastRenderedPageBreak/>
        <w:t xml:space="preserve">        -  sprzedane na s</w:t>
      </w:r>
      <w:r w:rsidR="007C0257">
        <w:rPr>
          <w:rFonts w:ascii="Times New Roman" w:hAnsi="Times New Roman" w:cs="Times New Roman"/>
          <w:sz w:val="24"/>
          <w:szCs w:val="24"/>
        </w:rPr>
        <w:t>urowce wtórne,</w:t>
      </w:r>
    </w:p>
    <w:p w:rsidR="007C0257" w:rsidRDefault="007C0257" w:rsidP="007C0257">
      <w:pPr>
        <w:jc w:val="both"/>
        <w:rPr>
          <w:rFonts w:ascii="Times New Roman" w:hAnsi="Times New Roman" w:cs="Times New Roman"/>
          <w:sz w:val="24"/>
          <w:szCs w:val="24"/>
        </w:rPr>
      </w:pPr>
      <w:r>
        <w:rPr>
          <w:rFonts w:ascii="Times New Roman" w:hAnsi="Times New Roman" w:cs="Times New Roman"/>
          <w:sz w:val="24"/>
          <w:szCs w:val="24"/>
        </w:rPr>
        <w:t xml:space="preserve">        -  zniszczone w przypadku, gdy ich sprzedaż na surowce wtórne nie doszła do skutku lub   była bezzasadna ( np. koszty transportu do punktu skupu były większe niż przychody ze sprzedaży ), lub nie są surowcem wtórnym.</w:t>
      </w:r>
    </w:p>
    <w:p w:rsidR="007C0257" w:rsidRDefault="007C0257" w:rsidP="007C0257">
      <w:pPr>
        <w:jc w:val="both"/>
        <w:rPr>
          <w:rFonts w:ascii="Times New Roman" w:hAnsi="Times New Roman" w:cs="Times New Roman"/>
          <w:sz w:val="24"/>
          <w:szCs w:val="24"/>
        </w:rPr>
      </w:pPr>
      <w:r>
        <w:rPr>
          <w:rFonts w:ascii="Times New Roman" w:hAnsi="Times New Roman" w:cs="Times New Roman"/>
          <w:sz w:val="24"/>
          <w:szCs w:val="24"/>
        </w:rPr>
        <w:t xml:space="preserve">    4.  Zużyte składniki majątku ruchomego stanowiące odpady w rozumieniu przepisów ustawy z 27.04.2001 r. o odpadach ( Dz. U. Nr 62, poz. 628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 musza być unieszkodliwione.</w:t>
      </w:r>
    </w:p>
    <w:p w:rsidR="007C0257" w:rsidRDefault="007C0257" w:rsidP="007C0257">
      <w:pPr>
        <w:jc w:val="both"/>
        <w:rPr>
          <w:rFonts w:ascii="Times New Roman" w:hAnsi="Times New Roman" w:cs="Times New Roman"/>
          <w:sz w:val="24"/>
          <w:szCs w:val="24"/>
        </w:rPr>
      </w:pPr>
      <w:r>
        <w:rPr>
          <w:rFonts w:ascii="Times New Roman" w:hAnsi="Times New Roman" w:cs="Times New Roman"/>
          <w:sz w:val="24"/>
          <w:szCs w:val="24"/>
        </w:rPr>
        <w:t xml:space="preserve">   5.  U</w:t>
      </w:r>
      <w:r w:rsidR="002648BA">
        <w:rPr>
          <w:rFonts w:ascii="Times New Roman" w:hAnsi="Times New Roman" w:cs="Times New Roman"/>
          <w:sz w:val="24"/>
          <w:szCs w:val="24"/>
        </w:rPr>
        <w:t>nieszkodliwienia składników majątku ruchomego dokonują przedsiębiorcy prowadzący działalność</w:t>
      </w:r>
      <w:r>
        <w:rPr>
          <w:rFonts w:ascii="Times New Roman" w:hAnsi="Times New Roman" w:cs="Times New Roman"/>
          <w:sz w:val="24"/>
          <w:szCs w:val="24"/>
        </w:rPr>
        <w:t xml:space="preserve"> w zakresie odzysku lub unieszkodliwienia odpadów, którzy </w:t>
      </w:r>
      <w:proofErr w:type="spellStart"/>
      <w:r>
        <w:rPr>
          <w:rFonts w:ascii="Times New Roman" w:hAnsi="Times New Roman" w:cs="Times New Roman"/>
          <w:sz w:val="24"/>
          <w:szCs w:val="24"/>
        </w:rPr>
        <w:t>którzy</w:t>
      </w:r>
      <w:proofErr w:type="spellEnd"/>
      <w:r>
        <w:rPr>
          <w:rFonts w:ascii="Times New Roman" w:hAnsi="Times New Roman" w:cs="Times New Roman"/>
          <w:sz w:val="24"/>
          <w:szCs w:val="24"/>
        </w:rPr>
        <w:t xml:space="preserve"> uzyskali zezwolenie na prowadzenie tej działalności na podstawie ustawy </w:t>
      </w:r>
      <w:r w:rsidR="002648BA">
        <w:rPr>
          <w:rFonts w:ascii="Times New Roman" w:hAnsi="Times New Roman" w:cs="Times New Roman"/>
          <w:sz w:val="24"/>
          <w:szCs w:val="24"/>
        </w:rPr>
        <w:t>o odpadach. Jeżeli taki przedsięb</w:t>
      </w:r>
      <w:r>
        <w:rPr>
          <w:rFonts w:ascii="Times New Roman" w:hAnsi="Times New Roman" w:cs="Times New Roman"/>
          <w:sz w:val="24"/>
          <w:szCs w:val="24"/>
        </w:rPr>
        <w:t xml:space="preserve">iorca będzie </w:t>
      </w:r>
      <w:r w:rsidR="002648BA">
        <w:rPr>
          <w:rFonts w:ascii="Times New Roman" w:hAnsi="Times New Roman" w:cs="Times New Roman"/>
          <w:sz w:val="24"/>
          <w:szCs w:val="24"/>
        </w:rPr>
        <w:t>dokonywał unieszkodliwienia mają</w:t>
      </w:r>
      <w:r>
        <w:rPr>
          <w:rFonts w:ascii="Times New Roman" w:hAnsi="Times New Roman" w:cs="Times New Roman"/>
          <w:sz w:val="24"/>
          <w:szCs w:val="24"/>
        </w:rPr>
        <w:t xml:space="preserve">tku ruchomego – należy sporządzić protokół </w:t>
      </w:r>
      <w:r w:rsidR="002648BA">
        <w:rPr>
          <w:rFonts w:ascii="Times New Roman" w:hAnsi="Times New Roman" w:cs="Times New Roman"/>
          <w:sz w:val="24"/>
          <w:szCs w:val="24"/>
        </w:rPr>
        <w:t>przekazania z podaniem nazwy, rodzaju i cech identyfikujących składniki majątku ruchomego.</w:t>
      </w:r>
    </w:p>
    <w:p w:rsidR="002648BA" w:rsidRDefault="002648BA" w:rsidP="002648BA">
      <w:pPr>
        <w:rPr>
          <w:rFonts w:ascii="Times New Roman" w:hAnsi="Times New Roman" w:cs="Times New Roman"/>
          <w:sz w:val="24"/>
          <w:szCs w:val="24"/>
        </w:rPr>
      </w:pPr>
      <w:r>
        <w:rPr>
          <w:rFonts w:ascii="Times New Roman" w:hAnsi="Times New Roman" w:cs="Times New Roman"/>
          <w:sz w:val="24"/>
          <w:szCs w:val="24"/>
        </w:rPr>
        <w:t>6. W przypadku wniesienia opłaty za unieszkodliwienie składników majątku ruchomego dla przedsiębiorcy  do protokołu  dołącza się kserokopie faktury za wykonana usługę.                              7. Składniki majątku ruchomego przeznaczonego likwidacji ze względu na zużycie, zniszczenie lub inne podlegają zniszczeniu. Zniszczenia dokonuje komisja likwidacyjna powołana przez dyrektora jednostki spośród pracowników ( co najmniej 3 osoby</w:t>
      </w:r>
      <w:r w:rsidR="00C85774">
        <w:rPr>
          <w:rFonts w:ascii="Times New Roman" w:hAnsi="Times New Roman" w:cs="Times New Roman"/>
          <w:sz w:val="24"/>
          <w:szCs w:val="24"/>
        </w:rPr>
        <w:t xml:space="preserve"> ).</w:t>
      </w:r>
    </w:p>
    <w:p w:rsidR="00C85774" w:rsidRDefault="00C85774" w:rsidP="002648BA">
      <w:pPr>
        <w:rPr>
          <w:rFonts w:ascii="Times New Roman" w:hAnsi="Times New Roman" w:cs="Times New Roman"/>
          <w:i/>
          <w:sz w:val="24"/>
          <w:szCs w:val="24"/>
        </w:rPr>
      </w:pPr>
      <w:r>
        <w:rPr>
          <w:rFonts w:ascii="Times New Roman" w:hAnsi="Times New Roman" w:cs="Times New Roman"/>
          <w:sz w:val="24"/>
          <w:szCs w:val="24"/>
        </w:rPr>
        <w:t xml:space="preserve"> Z czynności zniszczenia komisja sporządza protokół z danymi : </w:t>
      </w:r>
      <w:r w:rsidRPr="00C85774">
        <w:rPr>
          <w:rFonts w:ascii="Times New Roman" w:hAnsi="Times New Roman" w:cs="Times New Roman"/>
          <w:i/>
          <w:sz w:val="24"/>
          <w:szCs w:val="24"/>
        </w:rPr>
        <w:t xml:space="preserve">data zniszczenia, nazwa                     i cechy identyfikacyjne składnika majątku likwidacyjnego, sposób zniszczenia, podpisy osób upoważnionych do podpisania protokołu . </w:t>
      </w:r>
    </w:p>
    <w:p w:rsidR="00C85774" w:rsidRDefault="00C85774" w:rsidP="002648BA">
      <w:pPr>
        <w:rPr>
          <w:rFonts w:ascii="Times New Roman" w:hAnsi="Times New Roman" w:cs="Times New Roman"/>
          <w:i/>
          <w:sz w:val="24"/>
          <w:szCs w:val="24"/>
        </w:rPr>
      </w:pPr>
    </w:p>
    <w:p w:rsidR="00C85774" w:rsidRPr="00C85774" w:rsidRDefault="00C85774" w:rsidP="002D6B16">
      <w:pPr>
        <w:jc w:val="center"/>
        <w:rPr>
          <w:rFonts w:ascii="Times New Roman" w:hAnsi="Times New Roman" w:cs="Times New Roman"/>
          <w:b/>
          <w:sz w:val="24"/>
          <w:szCs w:val="24"/>
        </w:rPr>
      </w:pPr>
      <w:r w:rsidRPr="00C85774">
        <w:rPr>
          <w:rFonts w:ascii="Times New Roman" w:hAnsi="Times New Roman" w:cs="Times New Roman"/>
          <w:b/>
          <w:sz w:val="24"/>
          <w:szCs w:val="24"/>
        </w:rPr>
        <w:t>§  16</w:t>
      </w:r>
    </w:p>
    <w:p w:rsidR="007C0257" w:rsidRDefault="00C85774" w:rsidP="008A6234">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Jednostka może nieodpłatnie przekazać składniki </w:t>
      </w:r>
      <w:r w:rsidR="002D6B16">
        <w:rPr>
          <w:rFonts w:ascii="Times New Roman" w:hAnsi="Times New Roman" w:cs="Times New Roman"/>
          <w:sz w:val="24"/>
          <w:szCs w:val="24"/>
        </w:rPr>
        <w:t>mająt</w:t>
      </w:r>
      <w:r>
        <w:rPr>
          <w:rFonts w:ascii="Times New Roman" w:hAnsi="Times New Roman" w:cs="Times New Roman"/>
          <w:sz w:val="24"/>
          <w:szCs w:val="24"/>
        </w:rPr>
        <w:t>ku ruchomego innej jednostce</w:t>
      </w:r>
      <w:r w:rsidR="002D6B16">
        <w:rPr>
          <w:rFonts w:ascii="Times New Roman" w:hAnsi="Times New Roman" w:cs="Times New Roman"/>
          <w:sz w:val="24"/>
          <w:szCs w:val="24"/>
        </w:rPr>
        <w:t xml:space="preserve">               </w:t>
      </w:r>
      <w:r>
        <w:rPr>
          <w:rFonts w:ascii="Times New Roman" w:hAnsi="Times New Roman" w:cs="Times New Roman"/>
          <w:sz w:val="24"/>
          <w:szCs w:val="24"/>
        </w:rPr>
        <w:t xml:space="preserve"> na czas określony lub nieoznaczony z przeznaczeniem na realizację zadań publicznych.</w:t>
      </w:r>
    </w:p>
    <w:p w:rsidR="002D6B16" w:rsidRDefault="002D6B16" w:rsidP="008A6234">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Nieodpłatne przekazanie nastę</w:t>
      </w:r>
      <w:r w:rsidR="00C85774">
        <w:rPr>
          <w:rFonts w:ascii="Times New Roman" w:hAnsi="Times New Roman" w:cs="Times New Roman"/>
          <w:sz w:val="24"/>
          <w:szCs w:val="24"/>
        </w:rPr>
        <w:t xml:space="preserve">puje na pisemny wniosek zainteresowanego </w:t>
      </w:r>
      <w:r>
        <w:rPr>
          <w:rFonts w:ascii="Times New Roman" w:hAnsi="Times New Roman" w:cs="Times New Roman"/>
          <w:sz w:val="24"/>
          <w:szCs w:val="24"/>
        </w:rPr>
        <w:t>zł</w:t>
      </w:r>
      <w:r w:rsidR="00C85774">
        <w:rPr>
          <w:rFonts w:ascii="Times New Roman" w:hAnsi="Times New Roman" w:cs="Times New Roman"/>
          <w:sz w:val="24"/>
          <w:szCs w:val="24"/>
        </w:rPr>
        <w:t xml:space="preserve">ożony </w:t>
      </w:r>
      <w:r>
        <w:rPr>
          <w:rFonts w:ascii="Times New Roman" w:hAnsi="Times New Roman" w:cs="Times New Roman"/>
          <w:sz w:val="24"/>
          <w:szCs w:val="24"/>
        </w:rPr>
        <w:t>do dyrektora jednostki. Przekaz</w:t>
      </w:r>
      <w:r w:rsidR="00C85774">
        <w:rPr>
          <w:rFonts w:ascii="Times New Roman" w:hAnsi="Times New Roman" w:cs="Times New Roman"/>
          <w:sz w:val="24"/>
          <w:szCs w:val="24"/>
        </w:rPr>
        <w:t xml:space="preserve">anie dokonuje się na podstawie </w:t>
      </w:r>
      <w:r>
        <w:rPr>
          <w:rFonts w:ascii="Times New Roman" w:hAnsi="Times New Roman" w:cs="Times New Roman"/>
          <w:sz w:val="24"/>
          <w:szCs w:val="24"/>
        </w:rPr>
        <w:t>protokoł</w:t>
      </w:r>
      <w:r w:rsidR="00C85774">
        <w:rPr>
          <w:rFonts w:ascii="Times New Roman" w:hAnsi="Times New Roman" w:cs="Times New Roman"/>
          <w:sz w:val="24"/>
          <w:szCs w:val="24"/>
        </w:rPr>
        <w:t>u przekazan</w:t>
      </w:r>
      <w:r w:rsidR="008A6234">
        <w:rPr>
          <w:rFonts w:ascii="Times New Roman" w:hAnsi="Times New Roman" w:cs="Times New Roman"/>
          <w:sz w:val="24"/>
          <w:szCs w:val="24"/>
        </w:rPr>
        <w:t>ia.</w:t>
      </w:r>
    </w:p>
    <w:p w:rsidR="008A6234" w:rsidRDefault="008A6234" w:rsidP="008A6234">
      <w:pPr>
        <w:pStyle w:val="Akapitzlist"/>
        <w:ind w:left="405"/>
        <w:jc w:val="center"/>
        <w:rPr>
          <w:rFonts w:ascii="Times New Roman" w:hAnsi="Times New Roman" w:cs="Times New Roman"/>
          <w:sz w:val="24"/>
          <w:szCs w:val="24"/>
        </w:rPr>
      </w:pPr>
    </w:p>
    <w:p w:rsidR="008A6234" w:rsidRDefault="008A6234" w:rsidP="008A6234">
      <w:pPr>
        <w:pStyle w:val="Akapitzlist"/>
        <w:ind w:left="405"/>
        <w:rPr>
          <w:rFonts w:ascii="Times New Roman" w:hAnsi="Times New Roman" w:cs="Times New Roman"/>
          <w:b/>
          <w:sz w:val="24"/>
          <w:szCs w:val="24"/>
        </w:rPr>
      </w:pPr>
      <w:r w:rsidRPr="008A6234">
        <w:rPr>
          <w:rFonts w:ascii="Times New Roman" w:hAnsi="Times New Roman" w:cs="Times New Roman"/>
          <w:b/>
          <w:sz w:val="24"/>
          <w:szCs w:val="24"/>
        </w:rPr>
        <w:t xml:space="preserve">                                                                 §  17</w:t>
      </w:r>
    </w:p>
    <w:p w:rsidR="008A6234" w:rsidRDefault="008A6234" w:rsidP="008A6234">
      <w:pPr>
        <w:pStyle w:val="Akapitzlist"/>
        <w:numPr>
          <w:ilvl w:val="0"/>
          <w:numId w:val="20"/>
        </w:numPr>
        <w:rPr>
          <w:rFonts w:ascii="Times New Roman" w:hAnsi="Times New Roman" w:cs="Times New Roman"/>
          <w:sz w:val="24"/>
          <w:szCs w:val="24"/>
        </w:rPr>
      </w:pPr>
      <w:r w:rsidRPr="008A6234">
        <w:rPr>
          <w:rFonts w:ascii="Times New Roman" w:hAnsi="Times New Roman" w:cs="Times New Roman"/>
          <w:sz w:val="24"/>
          <w:szCs w:val="24"/>
        </w:rPr>
        <w:t>Jednostka może r</w:t>
      </w:r>
      <w:r>
        <w:rPr>
          <w:rFonts w:ascii="Times New Roman" w:hAnsi="Times New Roman" w:cs="Times New Roman"/>
          <w:sz w:val="24"/>
          <w:szCs w:val="24"/>
        </w:rPr>
        <w:t>ównież sprzedawać składniki mają</w:t>
      </w:r>
      <w:r w:rsidRPr="008A6234">
        <w:rPr>
          <w:rFonts w:ascii="Times New Roman" w:hAnsi="Times New Roman" w:cs="Times New Roman"/>
          <w:sz w:val="24"/>
          <w:szCs w:val="24"/>
        </w:rPr>
        <w:t>tku ruchomego bez zamieszczania ogłoszenia, jeżeli cena jednostkowa tych składników nie przekroczy 300 eur</w:t>
      </w:r>
      <w:r>
        <w:rPr>
          <w:rFonts w:ascii="Times New Roman" w:hAnsi="Times New Roman" w:cs="Times New Roman"/>
          <w:sz w:val="24"/>
          <w:szCs w:val="24"/>
        </w:rPr>
        <w:t xml:space="preserve">o                                   </w:t>
      </w:r>
      <w:r w:rsidRPr="008A6234">
        <w:rPr>
          <w:rFonts w:ascii="Times New Roman" w:hAnsi="Times New Roman" w:cs="Times New Roman"/>
          <w:sz w:val="24"/>
          <w:szCs w:val="24"/>
        </w:rPr>
        <w:t xml:space="preserve">w przeliczeniu </w:t>
      </w:r>
      <w:r>
        <w:rPr>
          <w:rFonts w:ascii="Times New Roman" w:hAnsi="Times New Roman" w:cs="Times New Roman"/>
          <w:sz w:val="24"/>
          <w:szCs w:val="24"/>
        </w:rPr>
        <w:t>według średniego kursu złotego w NBP w dniu jej określenia, lub jeżeli sprzedawane składniki posiadają cenę rynkową i jest oczywiste, że nie uzyska się ceny wyższej.</w:t>
      </w:r>
    </w:p>
    <w:p w:rsidR="00676A83" w:rsidRDefault="00676A83" w:rsidP="00676A83">
      <w:pPr>
        <w:rPr>
          <w:rFonts w:ascii="Times New Roman" w:hAnsi="Times New Roman" w:cs="Times New Roman"/>
          <w:sz w:val="24"/>
          <w:szCs w:val="24"/>
        </w:rPr>
      </w:pPr>
    </w:p>
    <w:p w:rsidR="00676A83" w:rsidRDefault="00676A83" w:rsidP="00676A83">
      <w:pPr>
        <w:rPr>
          <w:rFonts w:ascii="Times New Roman" w:hAnsi="Times New Roman" w:cs="Times New Roman"/>
          <w:sz w:val="24"/>
          <w:szCs w:val="24"/>
        </w:rPr>
      </w:pPr>
    </w:p>
    <w:p w:rsidR="00676A83" w:rsidRPr="00676A83" w:rsidRDefault="00676A83" w:rsidP="00676A83">
      <w:pPr>
        <w:rPr>
          <w:rFonts w:ascii="Times New Roman" w:hAnsi="Times New Roman" w:cs="Times New Roman"/>
          <w:sz w:val="24"/>
          <w:szCs w:val="24"/>
        </w:rPr>
      </w:pPr>
    </w:p>
    <w:p w:rsidR="008A6234" w:rsidRDefault="008A6234" w:rsidP="008A6234">
      <w:pPr>
        <w:jc w:val="center"/>
        <w:rPr>
          <w:rFonts w:ascii="Times New Roman" w:hAnsi="Times New Roman" w:cs="Times New Roman"/>
          <w:b/>
          <w:sz w:val="24"/>
          <w:szCs w:val="24"/>
        </w:rPr>
      </w:pPr>
      <w:r w:rsidRPr="008A6234">
        <w:rPr>
          <w:rFonts w:ascii="Times New Roman" w:hAnsi="Times New Roman" w:cs="Times New Roman"/>
          <w:b/>
          <w:sz w:val="24"/>
          <w:szCs w:val="24"/>
        </w:rPr>
        <w:lastRenderedPageBreak/>
        <w:t>VIII.PRZEPISY KOŃCOWE</w:t>
      </w:r>
    </w:p>
    <w:p w:rsidR="008A6234" w:rsidRDefault="008A6234" w:rsidP="008A6234">
      <w:pPr>
        <w:jc w:val="center"/>
        <w:rPr>
          <w:rFonts w:ascii="Times New Roman" w:hAnsi="Times New Roman" w:cs="Times New Roman"/>
          <w:b/>
          <w:sz w:val="24"/>
          <w:szCs w:val="24"/>
        </w:rPr>
      </w:pPr>
      <w:r>
        <w:rPr>
          <w:rFonts w:ascii="Times New Roman" w:hAnsi="Times New Roman" w:cs="Times New Roman"/>
          <w:b/>
          <w:sz w:val="24"/>
          <w:szCs w:val="24"/>
        </w:rPr>
        <w:t>§ 18</w:t>
      </w:r>
    </w:p>
    <w:p w:rsidR="008A6234" w:rsidRDefault="008A6234" w:rsidP="008A6234">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Pracownicy jednostki nie mogą bez wiedzy dyrektora wnosić składników mienia ruchomego.</w:t>
      </w:r>
    </w:p>
    <w:p w:rsidR="008A6234" w:rsidRDefault="00B47A25" w:rsidP="008A6234">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 Z niniejszym zarządzeniem należy zapoznać wszystkich pracowników jednostki.</w:t>
      </w:r>
    </w:p>
    <w:p w:rsidR="00B47A25" w:rsidRDefault="00B47A25" w:rsidP="008A6234">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 Zarządzenie wchodzi w życie z dniem podpisania.</w:t>
      </w:r>
    </w:p>
    <w:p w:rsidR="00B47A25" w:rsidRDefault="00B47A25" w:rsidP="00B47A25">
      <w:pPr>
        <w:rPr>
          <w:rFonts w:ascii="Times New Roman" w:hAnsi="Times New Roman" w:cs="Times New Roman"/>
          <w:sz w:val="24"/>
          <w:szCs w:val="24"/>
        </w:rPr>
      </w:pPr>
    </w:p>
    <w:p w:rsidR="00676A83" w:rsidRDefault="00676A83" w:rsidP="00B47A25">
      <w:pPr>
        <w:rPr>
          <w:rFonts w:ascii="Times New Roman" w:hAnsi="Times New Roman" w:cs="Times New Roman"/>
          <w:sz w:val="24"/>
          <w:szCs w:val="24"/>
        </w:rPr>
      </w:pPr>
    </w:p>
    <w:p w:rsidR="00B47A25" w:rsidRPr="00B47A25" w:rsidRDefault="00B47A25" w:rsidP="00B47A25">
      <w:pPr>
        <w:jc w:val="center"/>
        <w:rPr>
          <w:rFonts w:ascii="Times New Roman" w:hAnsi="Times New Roman" w:cs="Times New Roman"/>
          <w:sz w:val="24"/>
          <w:szCs w:val="24"/>
        </w:rPr>
      </w:pPr>
      <w:r>
        <w:rPr>
          <w:rFonts w:ascii="Times New Roman" w:hAnsi="Times New Roman" w:cs="Times New Roman"/>
          <w:sz w:val="24"/>
          <w:szCs w:val="24"/>
        </w:rPr>
        <w:t xml:space="preserve">                                           Jadwiga Pałczyńska</w:t>
      </w:r>
    </w:p>
    <w:p w:rsidR="008A6234" w:rsidRDefault="008A6234" w:rsidP="008A6234">
      <w:pPr>
        <w:rPr>
          <w:rFonts w:ascii="Times New Roman" w:hAnsi="Times New Roman" w:cs="Times New Roman"/>
          <w:sz w:val="24"/>
          <w:szCs w:val="24"/>
        </w:rPr>
      </w:pPr>
    </w:p>
    <w:p w:rsidR="008A6234" w:rsidRPr="008A6234" w:rsidRDefault="008A6234" w:rsidP="008A6234">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Default="002D6B16" w:rsidP="002D6B16">
      <w:pPr>
        <w:rPr>
          <w:rFonts w:ascii="Times New Roman" w:hAnsi="Times New Roman" w:cs="Times New Roman"/>
          <w:sz w:val="24"/>
          <w:szCs w:val="24"/>
        </w:rPr>
      </w:pPr>
    </w:p>
    <w:p w:rsidR="002D6B16" w:rsidRPr="002D6B16" w:rsidRDefault="002D6B16" w:rsidP="002D6B16">
      <w:pPr>
        <w:rPr>
          <w:rFonts w:ascii="Times New Roman" w:hAnsi="Times New Roman" w:cs="Times New Roman"/>
          <w:sz w:val="24"/>
          <w:szCs w:val="24"/>
        </w:rPr>
      </w:pPr>
    </w:p>
    <w:p w:rsidR="008D26B4" w:rsidRPr="008D26B4" w:rsidRDefault="008D26B4" w:rsidP="008D26B4">
      <w:pPr>
        <w:pStyle w:val="Akapitzlist"/>
        <w:ind w:left="645"/>
        <w:rPr>
          <w:rFonts w:ascii="Times New Roman" w:hAnsi="Times New Roman" w:cs="Times New Roman"/>
          <w:sz w:val="24"/>
          <w:szCs w:val="24"/>
        </w:rPr>
      </w:pPr>
    </w:p>
    <w:p w:rsidR="00362C65" w:rsidRDefault="00362C65" w:rsidP="00362C65">
      <w:pPr>
        <w:rPr>
          <w:rFonts w:ascii="Times New Roman" w:hAnsi="Times New Roman" w:cs="Times New Roman"/>
          <w:sz w:val="24"/>
          <w:szCs w:val="24"/>
        </w:rPr>
      </w:pPr>
    </w:p>
    <w:p w:rsidR="00362C65" w:rsidRDefault="00362C65" w:rsidP="00362C65">
      <w:pPr>
        <w:rPr>
          <w:rFonts w:ascii="Times New Roman" w:hAnsi="Times New Roman" w:cs="Times New Roman"/>
          <w:sz w:val="24"/>
          <w:szCs w:val="24"/>
        </w:rPr>
      </w:pPr>
    </w:p>
    <w:p w:rsidR="00362C65" w:rsidRPr="00362C65" w:rsidRDefault="00362C65" w:rsidP="00362C65">
      <w:pPr>
        <w:rPr>
          <w:rFonts w:ascii="Times New Roman" w:hAnsi="Times New Roman" w:cs="Times New Roman"/>
          <w:sz w:val="24"/>
          <w:szCs w:val="24"/>
        </w:rPr>
      </w:pPr>
    </w:p>
    <w:p w:rsidR="00362C65" w:rsidRDefault="00362C65" w:rsidP="00362C65">
      <w:pPr>
        <w:pStyle w:val="Akapitzlist"/>
        <w:ind w:left="645"/>
        <w:rPr>
          <w:rFonts w:ascii="Times New Roman" w:hAnsi="Times New Roman" w:cs="Times New Roman"/>
          <w:sz w:val="24"/>
          <w:szCs w:val="24"/>
        </w:rPr>
      </w:pPr>
    </w:p>
    <w:p w:rsidR="00362C65" w:rsidRDefault="00362C65" w:rsidP="00362C65">
      <w:pPr>
        <w:pStyle w:val="Akapitzlist"/>
        <w:ind w:left="645"/>
        <w:rPr>
          <w:rFonts w:ascii="Times New Roman" w:hAnsi="Times New Roman" w:cs="Times New Roman"/>
          <w:sz w:val="24"/>
          <w:szCs w:val="24"/>
        </w:rPr>
      </w:pPr>
    </w:p>
    <w:p w:rsidR="00362C65" w:rsidRDefault="00362C65" w:rsidP="00362C65">
      <w:pPr>
        <w:pStyle w:val="Akapitzlist"/>
        <w:ind w:left="645"/>
        <w:rPr>
          <w:rFonts w:ascii="Times New Roman" w:hAnsi="Times New Roman" w:cs="Times New Roman"/>
          <w:sz w:val="24"/>
          <w:szCs w:val="24"/>
        </w:rPr>
      </w:pPr>
    </w:p>
    <w:p w:rsidR="00362C65" w:rsidRPr="00362C65" w:rsidRDefault="00362C65" w:rsidP="00362C65">
      <w:pPr>
        <w:pStyle w:val="Akapitzlist"/>
        <w:ind w:left="645"/>
        <w:rPr>
          <w:rFonts w:ascii="Times New Roman" w:hAnsi="Times New Roman" w:cs="Times New Roman"/>
          <w:sz w:val="24"/>
          <w:szCs w:val="24"/>
        </w:rPr>
      </w:pPr>
    </w:p>
    <w:p w:rsidR="00362C65" w:rsidRPr="00362C65" w:rsidRDefault="00362C65" w:rsidP="00362C65">
      <w:pPr>
        <w:jc w:val="both"/>
        <w:rPr>
          <w:rFonts w:ascii="Times New Roman" w:hAnsi="Times New Roman" w:cs="Times New Roman"/>
          <w:sz w:val="24"/>
          <w:szCs w:val="24"/>
        </w:rPr>
      </w:pPr>
    </w:p>
    <w:sectPr w:rsidR="00362C65" w:rsidRPr="00362C65" w:rsidSect="007D1F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EE7"/>
    <w:multiLevelType w:val="hybridMultilevel"/>
    <w:tmpl w:val="D8527FB0"/>
    <w:lvl w:ilvl="0" w:tplc="2B98AC1A">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nsid w:val="1CE70C88"/>
    <w:multiLevelType w:val="hybridMultilevel"/>
    <w:tmpl w:val="E9A88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284A71"/>
    <w:multiLevelType w:val="hybridMultilevel"/>
    <w:tmpl w:val="3AB80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0264BF"/>
    <w:multiLevelType w:val="hybridMultilevel"/>
    <w:tmpl w:val="A19C5292"/>
    <w:lvl w:ilvl="0" w:tplc="120A839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nsid w:val="25FF6910"/>
    <w:multiLevelType w:val="hybridMultilevel"/>
    <w:tmpl w:val="B5306E84"/>
    <w:lvl w:ilvl="0" w:tplc="B96AA8C2">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nsid w:val="28B27C13"/>
    <w:multiLevelType w:val="hybridMultilevel"/>
    <w:tmpl w:val="56264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C10D71"/>
    <w:multiLevelType w:val="hybridMultilevel"/>
    <w:tmpl w:val="8572CACA"/>
    <w:lvl w:ilvl="0" w:tplc="5B181E4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32A34AC5"/>
    <w:multiLevelType w:val="hybridMultilevel"/>
    <w:tmpl w:val="2F6491F4"/>
    <w:lvl w:ilvl="0" w:tplc="9A9602A0">
      <w:start w:val="1"/>
      <w:numFmt w:val="upperRoman"/>
      <w:lvlText w:val="%1."/>
      <w:lvlJc w:val="left"/>
      <w:pPr>
        <w:ind w:left="4185" w:hanging="720"/>
      </w:pPr>
      <w:rPr>
        <w:rFonts w:hint="default"/>
      </w:rPr>
    </w:lvl>
    <w:lvl w:ilvl="1" w:tplc="04150019" w:tentative="1">
      <w:start w:val="1"/>
      <w:numFmt w:val="lowerLetter"/>
      <w:lvlText w:val="%2."/>
      <w:lvlJc w:val="left"/>
      <w:pPr>
        <w:ind w:left="4545" w:hanging="360"/>
      </w:pPr>
    </w:lvl>
    <w:lvl w:ilvl="2" w:tplc="0415001B" w:tentative="1">
      <w:start w:val="1"/>
      <w:numFmt w:val="lowerRoman"/>
      <w:lvlText w:val="%3."/>
      <w:lvlJc w:val="right"/>
      <w:pPr>
        <w:ind w:left="5265" w:hanging="180"/>
      </w:pPr>
    </w:lvl>
    <w:lvl w:ilvl="3" w:tplc="0415000F" w:tentative="1">
      <w:start w:val="1"/>
      <w:numFmt w:val="decimal"/>
      <w:lvlText w:val="%4."/>
      <w:lvlJc w:val="left"/>
      <w:pPr>
        <w:ind w:left="5985" w:hanging="360"/>
      </w:pPr>
    </w:lvl>
    <w:lvl w:ilvl="4" w:tplc="04150019" w:tentative="1">
      <w:start w:val="1"/>
      <w:numFmt w:val="lowerLetter"/>
      <w:lvlText w:val="%5."/>
      <w:lvlJc w:val="left"/>
      <w:pPr>
        <w:ind w:left="6705" w:hanging="360"/>
      </w:pPr>
    </w:lvl>
    <w:lvl w:ilvl="5" w:tplc="0415001B" w:tentative="1">
      <w:start w:val="1"/>
      <w:numFmt w:val="lowerRoman"/>
      <w:lvlText w:val="%6."/>
      <w:lvlJc w:val="right"/>
      <w:pPr>
        <w:ind w:left="7425" w:hanging="180"/>
      </w:pPr>
    </w:lvl>
    <w:lvl w:ilvl="6" w:tplc="0415000F" w:tentative="1">
      <w:start w:val="1"/>
      <w:numFmt w:val="decimal"/>
      <w:lvlText w:val="%7."/>
      <w:lvlJc w:val="left"/>
      <w:pPr>
        <w:ind w:left="8145" w:hanging="360"/>
      </w:pPr>
    </w:lvl>
    <w:lvl w:ilvl="7" w:tplc="04150019" w:tentative="1">
      <w:start w:val="1"/>
      <w:numFmt w:val="lowerLetter"/>
      <w:lvlText w:val="%8."/>
      <w:lvlJc w:val="left"/>
      <w:pPr>
        <w:ind w:left="8865" w:hanging="360"/>
      </w:pPr>
    </w:lvl>
    <w:lvl w:ilvl="8" w:tplc="0415001B" w:tentative="1">
      <w:start w:val="1"/>
      <w:numFmt w:val="lowerRoman"/>
      <w:lvlText w:val="%9."/>
      <w:lvlJc w:val="right"/>
      <w:pPr>
        <w:ind w:left="9585" w:hanging="180"/>
      </w:pPr>
    </w:lvl>
  </w:abstractNum>
  <w:abstractNum w:abstractNumId="8">
    <w:nsid w:val="33090EEA"/>
    <w:multiLevelType w:val="hybridMultilevel"/>
    <w:tmpl w:val="12D0FE74"/>
    <w:lvl w:ilvl="0" w:tplc="73A881D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nsid w:val="3F6702C7"/>
    <w:multiLevelType w:val="hybridMultilevel"/>
    <w:tmpl w:val="E3EEE7E2"/>
    <w:lvl w:ilvl="0" w:tplc="7236E4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C81684"/>
    <w:multiLevelType w:val="hybridMultilevel"/>
    <w:tmpl w:val="441069C0"/>
    <w:lvl w:ilvl="0" w:tplc="3522D1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
    <w:nsid w:val="40A528CB"/>
    <w:multiLevelType w:val="hybridMultilevel"/>
    <w:tmpl w:val="F6A01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1C0356"/>
    <w:multiLevelType w:val="hybridMultilevel"/>
    <w:tmpl w:val="0E88F050"/>
    <w:lvl w:ilvl="0" w:tplc="2F344E80">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nsid w:val="53DB4918"/>
    <w:multiLevelType w:val="hybridMultilevel"/>
    <w:tmpl w:val="8542A8E6"/>
    <w:lvl w:ilvl="0" w:tplc="5B3EE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B325AA2"/>
    <w:multiLevelType w:val="hybridMultilevel"/>
    <w:tmpl w:val="7C9268CC"/>
    <w:lvl w:ilvl="0" w:tplc="007A9AD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nsid w:val="610839CF"/>
    <w:multiLevelType w:val="hybridMultilevel"/>
    <w:tmpl w:val="815C22AA"/>
    <w:lvl w:ilvl="0" w:tplc="67988F8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730D1252"/>
    <w:multiLevelType w:val="hybridMultilevel"/>
    <w:tmpl w:val="CC127548"/>
    <w:lvl w:ilvl="0" w:tplc="ACD017B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74162FB2"/>
    <w:multiLevelType w:val="hybridMultilevel"/>
    <w:tmpl w:val="13DE6D9E"/>
    <w:lvl w:ilvl="0" w:tplc="789C90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8212E6"/>
    <w:multiLevelType w:val="hybridMultilevel"/>
    <w:tmpl w:val="A15255F0"/>
    <w:lvl w:ilvl="0" w:tplc="66BA706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nsid w:val="785821ED"/>
    <w:multiLevelType w:val="hybridMultilevel"/>
    <w:tmpl w:val="CFA0E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592103"/>
    <w:multiLevelType w:val="hybridMultilevel"/>
    <w:tmpl w:val="3662D4E4"/>
    <w:lvl w:ilvl="0" w:tplc="33BAC77A">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num w:numId="1">
    <w:abstractNumId w:val="17"/>
  </w:num>
  <w:num w:numId="2">
    <w:abstractNumId w:val="7"/>
  </w:num>
  <w:num w:numId="3">
    <w:abstractNumId w:val="19"/>
  </w:num>
  <w:num w:numId="4">
    <w:abstractNumId w:val="12"/>
  </w:num>
  <w:num w:numId="5">
    <w:abstractNumId w:val="15"/>
  </w:num>
  <w:num w:numId="6">
    <w:abstractNumId w:val="18"/>
  </w:num>
  <w:num w:numId="7">
    <w:abstractNumId w:val="20"/>
  </w:num>
  <w:num w:numId="8">
    <w:abstractNumId w:val="14"/>
  </w:num>
  <w:num w:numId="9">
    <w:abstractNumId w:val="8"/>
  </w:num>
  <w:num w:numId="10">
    <w:abstractNumId w:val="16"/>
  </w:num>
  <w:num w:numId="11">
    <w:abstractNumId w:val="5"/>
  </w:num>
  <w:num w:numId="12">
    <w:abstractNumId w:val="9"/>
  </w:num>
  <w:num w:numId="13">
    <w:abstractNumId w:val="2"/>
  </w:num>
  <w:num w:numId="14">
    <w:abstractNumId w:val="13"/>
  </w:num>
  <w:num w:numId="15">
    <w:abstractNumId w:val="1"/>
  </w:num>
  <w:num w:numId="16">
    <w:abstractNumId w:val="11"/>
  </w:num>
  <w:num w:numId="17">
    <w:abstractNumId w:val="4"/>
  </w:num>
  <w:num w:numId="18">
    <w:abstractNumId w:val="0"/>
  </w:num>
  <w:num w:numId="19">
    <w:abstractNumId w:val="10"/>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024B"/>
    <w:rsid w:val="000465A2"/>
    <w:rsid w:val="0005024B"/>
    <w:rsid w:val="000F727C"/>
    <w:rsid w:val="00130002"/>
    <w:rsid w:val="002648BA"/>
    <w:rsid w:val="00274055"/>
    <w:rsid w:val="002D6B16"/>
    <w:rsid w:val="00362C65"/>
    <w:rsid w:val="00471C56"/>
    <w:rsid w:val="0050566E"/>
    <w:rsid w:val="0052402C"/>
    <w:rsid w:val="0056357A"/>
    <w:rsid w:val="005739D9"/>
    <w:rsid w:val="005E6A4E"/>
    <w:rsid w:val="006747F3"/>
    <w:rsid w:val="00676A83"/>
    <w:rsid w:val="006B2167"/>
    <w:rsid w:val="007938A7"/>
    <w:rsid w:val="007B784D"/>
    <w:rsid w:val="007C0257"/>
    <w:rsid w:val="007D1F86"/>
    <w:rsid w:val="00893A4A"/>
    <w:rsid w:val="008A6234"/>
    <w:rsid w:val="008D26B4"/>
    <w:rsid w:val="00B47A25"/>
    <w:rsid w:val="00BE61D8"/>
    <w:rsid w:val="00C251EA"/>
    <w:rsid w:val="00C85774"/>
    <w:rsid w:val="00D14710"/>
    <w:rsid w:val="00DE7EAA"/>
    <w:rsid w:val="00F63681"/>
    <w:rsid w:val="00F764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F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02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93A3E-52B3-45C6-BBDD-EEB19053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1623</Words>
  <Characters>9743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16</cp:revision>
  <dcterms:created xsi:type="dcterms:W3CDTF">2013-11-13T08:10:00Z</dcterms:created>
  <dcterms:modified xsi:type="dcterms:W3CDTF">2013-11-13T11:52:00Z</dcterms:modified>
</cp:coreProperties>
</file>